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DCAD" w14:textId="602DB5E6" w:rsidR="0030632A" w:rsidRPr="009E4185" w:rsidRDefault="00C66844" w:rsidP="00A1291A">
      <w:pPr>
        <w:ind w:right="-567"/>
        <w:jc w:val="right"/>
        <w:rPr>
          <w:rFonts w:ascii="Lato" w:eastAsia="Times New Roman" w:hAnsi="Lato"/>
          <w:b/>
          <w:bCs/>
          <w:color w:val="000000"/>
          <w:lang w:val="es-ES" w:eastAsia="es-ES_tradnl"/>
        </w:rPr>
      </w:pPr>
      <w:r>
        <w:rPr>
          <w:noProof/>
          <w:lang w:val="es-ES" w:eastAsia="es-ES"/>
        </w:rPr>
        <w:drawing>
          <wp:anchor distT="0" distB="0" distL="114300" distR="114300" simplePos="0" relativeHeight="251658240" behindDoc="0" locked="0" layoutInCell="1" allowOverlap="1" wp14:anchorId="64A855AB" wp14:editId="4731D856">
            <wp:simplePos x="0" y="0"/>
            <wp:positionH relativeFrom="margin">
              <wp:posOffset>-229870</wp:posOffset>
            </wp:positionH>
            <wp:positionV relativeFrom="margin">
              <wp:posOffset>33020</wp:posOffset>
            </wp:positionV>
            <wp:extent cx="2362200" cy="793115"/>
            <wp:effectExtent l="0" t="0" r="0"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41AE6A" w14:textId="03E7E83D" w:rsidR="0030632A" w:rsidRPr="009E4185" w:rsidRDefault="0030632A" w:rsidP="005E62A5">
      <w:pPr>
        <w:ind w:right="-567"/>
        <w:rPr>
          <w:rFonts w:ascii="Lato" w:eastAsia="Times New Roman" w:hAnsi="Lato"/>
          <w:b/>
          <w:bCs/>
          <w:color w:val="000000"/>
          <w:lang w:val="es-ES" w:eastAsia="es-ES_tradnl"/>
        </w:rPr>
      </w:pPr>
    </w:p>
    <w:p w14:paraId="52CD02FB" w14:textId="72630A3E" w:rsidR="00A1291A" w:rsidRPr="009E4185" w:rsidRDefault="00A1291A" w:rsidP="004521E6">
      <w:pPr>
        <w:ind w:right="141"/>
        <w:jc w:val="right"/>
        <w:rPr>
          <w:rFonts w:ascii="Lato" w:eastAsia="Times New Roman" w:hAnsi="Lato"/>
          <w:b/>
          <w:bCs/>
          <w:color w:val="000000"/>
          <w:lang w:val="es-ES" w:eastAsia="es-ES_tradnl"/>
        </w:rPr>
      </w:pPr>
      <w:r w:rsidRPr="009E4185">
        <w:rPr>
          <w:rFonts w:ascii="Lato" w:eastAsia="Times New Roman" w:hAnsi="Lato"/>
          <w:b/>
          <w:bCs/>
          <w:color w:val="000000"/>
          <w:lang w:val="es-ES" w:eastAsia="es-ES_tradnl"/>
        </w:rPr>
        <w:t xml:space="preserve">Madrid, </w:t>
      </w:r>
      <w:r w:rsidR="00186E19">
        <w:rPr>
          <w:rFonts w:ascii="Lato" w:eastAsia="Times New Roman" w:hAnsi="Lato"/>
          <w:b/>
          <w:bCs/>
          <w:color w:val="000000"/>
          <w:lang w:val="es-ES" w:eastAsia="es-ES_tradnl"/>
        </w:rPr>
        <w:t>2 de marzo de 2023</w:t>
      </w:r>
    </w:p>
    <w:p w14:paraId="1DF8354C" w14:textId="77777777" w:rsidR="00A1291A" w:rsidRDefault="00A1291A" w:rsidP="00A1291A">
      <w:pPr>
        <w:ind w:right="-567"/>
        <w:jc w:val="right"/>
        <w:rPr>
          <w:rFonts w:ascii="Lato" w:eastAsia="Times New Roman" w:hAnsi="Lato"/>
          <w:b/>
          <w:bCs/>
          <w:color w:val="000000"/>
          <w:sz w:val="22"/>
          <w:szCs w:val="22"/>
          <w:lang w:val="es-ES" w:eastAsia="es-ES_tradnl"/>
        </w:rPr>
      </w:pPr>
    </w:p>
    <w:p w14:paraId="590C0C5A" w14:textId="167F0AD6" w:rsidR="00B70C64" w:rsidRDefault="00B70C64" w:rsidP="00A1291A">
      <w:pPr>
        <w:pStyle w:val="NormalWeb"/>
        <w:spacing w:before="0" w:beforeAutospacing="0" w:after="0" w:afterAutospacing="0"/>
        <w:jc w:val="both"/>
        <w:rPr>
          <w:rFonts w:ascii="Lato" w:hAnsi="Lato"/>
          <w:b/>
        </w:rPr>
      </w:pPr>
    </w:p>
    <w:p w14:paraId="3E42BC47" w14:textId="155C1664" w:rsidR="00A1291A" w:rsidRPr="0077211F" w:rsidRDefault="009E3F38" w:rsidP="00A1291A">
      <w:pPr>
        <w:pStyle w:val="NormalWeb"/>
        <w:spacing w:before="0" w:beforeAutospacing="0" w:after="0" w:afterAutospacing="0"/>
        <w:jc w:val="both"/>
        <w:rPr>
          <w:rFonts w:ascii="Lato" w:hAnsi="Lato"/>
          <w:b/>
        </w:rPr>
      </w:pPr>
      <w:r w:rsidRPr="00E05972">
        <w:rPr>
          <w:rFonts w:ascii="Lato" w:hAnsi="Lato"/>
          <w:b/>
        </w:rPr>
        <w:t xml:space="preserve">Del </w:t>
      </w:r>
      <w:r w:rsidR="00186E19">
        <w:rPr>
          <w:rFonts w:ascii="Lato" w:hAnsi="Lato"/>
          <w:b/>
        </w:rPr>
        <w:t xml:space="preserve">30 de marzo al 23 de abril </w:t>
      </w:r>
      <w:r w:rsidR="002D2F33">
        <w:rPr>
          <w:rFonts w:ascii="Lato" w:hAnsi="Lato"/>
          <w:b/>
        </w:rPr>
        <w:t>en</w:t>
      </w:r>
      <w:r w:rsidR="00AC04D7">
        <w:rPr>
          <w:rFonts w:ascii="Lato" w:hAnsi="Lato"/>
          <w:b/>
        </w:rPr>
        <w:t xml:space="preserve"> </w:t>
      </w:r>
      <w:r w:rsidR="00075B01">
        <w:rPr>
          <w:rFonts w:ascii="Lato" w:hAnsi="Lato"/>
          <w:b/>
        </w:rPr>
        <w:t xml:space="preserve">este espacio </w:t>
      </w:r>
      <w:r w:rsidR="00AB6965">
        <w:rPr>
          <w:rFonts w:ascii="Lato" w:hAnsi="Lato"/>
          <w:b/>
        </w:rPr>
        <w:t>del Área de Cultura</w:t>
      </w:r>
      <w:r w:rsidR="00122438">
        <w:rPr>
          <w:rFonts w:ascii="Lato" w:hAnsi="Lato"/>
          <w:b/>
        </w:rPr>
        <w:t>, Turismo y Deporte</w:t>
      </w:r>
    </w:p>
    <w:p w14:paraId="213DB2A2" w14:textId="26E3BA27" w:rsidR="00A1291A" w:rsidRPr="00AC04D7" w:rsidRDefault="00AF1EE1" w:rsidP="00AC04D7">
      <w:pPr>
        <w:pStyle w:val="CuerpoA"/>
        <w:spacing w:before="240" w:after="240"/>
        <w:jc w:val="center"/>
        <w:rPr>
          <w:rFonts w:ascii="Lato" w:hAnsi="Lato"/>
          <w:b/>
          <w:bCs/>
          <w:iCs/>
          <w:color w:val="0A3DF7"/>
          <w:sz w:val="39"/>
          <w:szCs w:val="39"/>
          <w:lang w:val="es-ES" w:eastAsia="es-ES_tradnl"/>
        </w:rPr>
      </w:pPr>
      <w:r w:rsidRPr="00AC04D7">
        <w:rPr>
          <w:rFonts w:ascii="Lato" w:hAnsi="Lato"/>
          <w:b/>
          <w:bCs/>
          <w:iCs/>
          <w:color w:val="0A3DF7"/>
          <w:sz w:val="39"/>
          <w:szCs w:val="39"/>
          <w:lang w:val="es-ES" w:eastAsia="es-ES_tradnl"/>
        </w:rPr>
        <w:t xml:space="preserve">El </w:t>
      </w:r>
      <w:r w:rsidR="000D0499" w:rsidRPr="00AC04D7">
        <w:rPr>
          <w:rFonts w:ascii="Lato" w:hAnsi="Lato"/>
          <w:b/>
          <w:bCs/>
          <w:iCs/>
          <w:color w:val="0A3DF7"/>
          <w:sz w:val="39"/>
          <w:szCs w:val="39"/>
          <w:lang w:val="es-ES" w:eastAsia="es-ES_tradnl"/>
        </w:rPr>
        <w:t>Fernán Gómez. Centro Cultural de la Villa</w:t>
      </w:r>
      <w:r w:rsidRPr="00AC04D7">
        <w:rPr>
          <w:rFonts w:ascii="Lato" w:hAnsi="Lato"/>
          <w:b/>
          <w:bCs/>
          <w:iCs/>
          <w:color w:val="0A3DF7"/>
          <w:sz w:val="39"/>
          <w:szCs w:val="39"/>
          <w:lang w:val="es-ES" w:eastAsia="es-ES_tradnl"/>
        </w:rPr>
        <w:t xml:space="preserve"> </w:t>
      </w:r>
      <w:r w:rsidR="00186E19" w:rsidRPr="00AC04D7">
        <w:rPr>
          <w:rFonts w:ascii="Lato" w:hAnsi="Lato"/>
          <w:b/>
          <w:bCs/>
          <w:iCs/>
          <w:color w:val="0A3DF7"/>
          <w:sz w:val="39"/>
          <w:szCs w:val="39"/>
          <w:lang w:val="es-ES" w:eastAsia="es-ES_tradnl"/>
        </w:rPr>
        <w:t xml:space="preserve">presenta </w:t>
      </w:r>
      <w:r w:rsidR="00186E19" w:rsidRPr="00AC04D7">
        <w:rPr>
          <w:rFonts w:ascii="Lato" w:hAnsi="Lato"/>
          <w:b/>
          <w:bCs/>
          <w:i/>
          <w:color w:val="0A3DF7"/>
          <w:sz w:val="39"/>
          <w:szCs w:val="39"/>
          <w:lang w:val="es-ES" w:eastAsia="es-ES_tradnl"/>
        </w:rPr>
        <w:t>Sobre el caparazón de las tortugas</w:t>
      </w:r>
      <w:r w:rsidR="00186E19" w:rsidRPr="00AC04D7">
        <w:rPr>
          <w:rFonts w:ascii="Lato" w:hAnsi="Lato"/>
          <w:b/>
          <w:bCs/>
          <w:iCs/>
          <w:color w:val="0A3DF7"/>
          <w:sz w:val="39"/>
          <w:szCs w:val="39"/>
          <w:lang w:val="es-ES" w:eastAsia="es-ES_tradnl"/>
        </w:rPr>
        <w:t xml:space="preserve"> de Ignasi Vidal</w:t>
      </w:r>
    </w:p>
    <w:p w14:paraId="399C2B90" w14:textId="63018433" w:rsidR="00067BC3" w:rsidRPr="00AF1EE1" w:rsidRDefault="00186E19" w:rsidP="000C0D7B">
      <w:pPr>
        <w:numPr>
          <w:ilvl w:val="0"/>
          <w:numId w:val="2"/>
        </w:numPr>
        <w:contextualSpacing/>
        <w:rPr>
          <w:rStyle w:val="Ninguno"/>
          <w:rFonts w:ascii="Lato" w:eastAsia="Calibri" w:hAnsi="Lato"/>
          <w:b/>
          <w:bCs/>
          <w:iCs/>
          <w:sz w:val="22"/>
          <w:szCs w:val="22"/>
          <w:lang w:val="es-ES" w:eastAsia="es-ES_tradnl"/>
        </w:rPr>
      </w:pPr>
      <w:bookmarkStart w:id="0" w:name="__DdeLink__547_3315170960"/>
      <w:r>
        <w:rPr>
          <w:rStyle w:val="Ninguno"/>
          <w:rFonts w:ascii="Lato" w:eastAsia="Calibri" w:hAnsi="Lato"/>
          <w:b/>
          <w:bCs/>
          <w:iCs/>
          <w:sz w:val="22"/>
          <w:szCs w:val="22"/>
          <w:lang w:val="es-ES" w:eastAsia="es-ES_tradnl"/>
        </w:rPr>
        <w:t>Susana Hornos dirige este montaje que protagonizan Raquel Pérez y Nacho Guerreros</w:t>
      </w:r>
    </w:p>
    <w:p w14:paraId="1A1F9A50" w14:textId="0DF0BE95" w:rsidR="001062CB" w:rsidRDefault="00186E19" w:rsidP="000C0D7B">
      <w:pPr>
        <w:numPr>
          <w:ilvl w:val="0"/>
          <w:numId w:val="2"/>
        </w:numPr>
        <w:contextualSpacing/>
        <w:rPr>
          <w:rStyle w:val="Ninguno"/>
          <w:rFonts w:ascii="Lato" w:eastAsia="Calibri" w:hAnsi="Lato"/>
          <w:b/>
          <w:bCs/>
          <w:iCs/>
          <w:sz w:val="22"/>
          <w:szCs w:val="22"/>
          <w:lang w:val="es-ES" w:eastAsia="es-ES_tradnl"/>
        </w:rPr>
      </w:pPr>
      <w:r w:rsidRPr="00186E19">
        <w:rPr>
          <w:rStyle w:val="Ninguno"/>
          <w:rFonts w:ascii="Lato" w:eastAsia="Calibri" w:hAnsi="Lato"/>
          <w:b/>
          <w:bCs/>
          <w:iCs/>
          <w:sz w:val="22"/>
          <w:szCs w:val="22"/>
          <w:lang w:val="es-ES" w:eastAsia="es-ES_tradnl"/>
        </w:rPr>
        <w:t>Ignasi Vidal es el autor del texto de la obra</w:t>
      </w:r>
      <w:r>
        <w:rPr>
          <w:rStyle w:val="Ninguno"/>
          <w:rFonts w:ascii="Lato" w:eastAsia="Calibri" w:hAnsi="Lato"/>
          <w:b/>
          <w:bCs/>
          <w:i/>
          <w:sz w:val="22"/>
          <w:szCs w:val="22"/>
          <w:lang w:val="es-ES" w:eastAsia="es-ES_tradnl"/>
        </w:rPr>
        <w:t xml:space="preserve"> Sobre el caparazón de las tortugas</w:t>
      </w:r>
    </w:p>
    <w:p w14:paraId="7A0875B9" w14:textId="01DFA372" w:rsidR="008365AD" w:rsidRPr="008365AD" w:rsidRDefault="00186E19" w:rsidP="000C0D7B">
      <w:pPr>
        <w:numPr>
          <w:ilvl w:val="0"/>
          <w:numId w:val="2"/>
        </w:numPr>
        <w:contextualSpacing/>
        <w:rPr>
          <w:rStyle w:val="Ninguno"/>
          <w:rFonts w:ascii="Lato" w:eastAsia="Calibri" w:hAnsi="Lato"/>
          <w:b/>
          <w:bCs/>
          <w:iCs/>
          <w:sz w:val="22"/>
          <w:szCs w:val="22"/>
          <w:lang w:val="es-ES" w:eastAsia="es-ES_tradnl"/>
        </w:rPr>
      </w:pPr>
      <w:r>
        <w:rPr>
          <w:rStyle w:val="Ninguno"/>
          <w:rFonts w:ascii="Lato" w:eastAsia="Calibri" w:hAnsi="Lato"/>
          <w:b/>
          <w:bCs/>
          <w:iCs/>
          <w:sz w:val="22"/>
          <w:szCs w:val="22"/>
          <w:lang w:val="es-ES" w:eastAsia="es-ES_tradnl"/>
        </w:rPr>
        <w:t>La obra habla sobre las contradicciones del ser humano</w:t>
      </w:r>
    </w:p>
    <w:bookmarkEnd w:id="0"/>
    <w:p w14:paraId="5D9BA382" w14:textId="3D8E7001" w:rsidR="00C40F08" w:rsidRDefault="00C40F08" w:rsidP="00724A1A">
      <w:pPr>
        <w:pStyle w:val="CuerpoA"/>
        <w:rPr>
          <w:rFonts w:ascii="Lato" w:eastAsia="Calibri" w:hAnsi="Lato" w:cs="Calibri"/>
          <w:bCs/>
          <w:lang w:val="es-ES"/>
        </w:rPr>
      </w:pPr>
    </w:p>
    <w:p w14:paraId="10C42956" w14:textId="0BE572C1" w:rsidR="00186E19" w:rsidRDefault="00AF1EE1" w:rsidP="00515010">
      <w:pPr>
        <w:pStyle w:val="CuerpoA"/>
        <w:rPr>
          <w:rFonts w:ascii="Lato" w:eastAsia="Calibri" w:hAnsi="Lato" w:cs="Calibri"/>
          <w:bCs/>
          <w:lang w:val="es-ES"/>
        </w:rPr>
      </w:pPr>
      <w:r w:rsidRPr="005A1A51">
        <w:rPr>
          <w:rFonts w:ascii="Lato" w:eastAsia="Calibri" w:hAnsi="Lato" w:cs="Calibri"/>
          <w:bCs/>
          <w:lang w:val="es-ES"/>
        </w:rPr>
        <w:t>El teatro Fernán Gómez. Centro Cultural de la Villa</w:t>
      </w:r>
      <w:r w:rsidR="00CF24AD" w:rsidRPr="005A1A51">
        <w:rPr>
          <w:rFonts w:ascii="Lato" w:eastAsia="Calibri" w:hAnsi="Lato" w:cs="Calibri"/>
          <w:bCs/>
          <w:lang w:val="es-ES"/>
        </w:rPr>
        <w:t xml:space="preserve"> presenta </w:t>
      </w:r>
      <w:r w:rsidR="00186E19" w:rsidRPr="00186E19">
        <w:rPr>
          <w:rFonts w:ascii="Lato" w:eastAsia="Calibri" w:hAnsi="Lato" w:cs="Calibri"/>
          <w:bCs/>
          <w:i/>
          <w:iCs/>
          <w:lang w:val="es-ES"/>
        </w:rPr>
        <w:t>Sobre el caparazón de las tortugas</w:t>
      </w:r>
      <w:r w:rsidR="00186E19">
        <w:rPr>
          <w:rFonts w:ascii="Lato" w:eastAsia="Calibri" w:hAnsi="Lato" w:cs="Calibri"/>
          <w:bCs/>
          <w:lang w:val="es-ES"/>
        </w:rPr>
        <w:t xml:space="preserve"> de Ignasi Vidal, con la dirección de Susana Hornos y con Raquel Pérez y Nacho Guerreros en la interpretación. La obra se podrá ver del 30 de marzo al 23 de abril de 2023 en la Sala Jardiel Poncela del este teatro dependiente del Área de Cultura</w:t>
      </w:r>
      <w:r w:rsidR="00AC04D7">
        <w:rPr>
          <w:rFonts w:ascii="Lato" w:eastAsia="Calibri" w:hAnsi="Lato" w:cs="Calibri"/>
          <w:bCs/>
          <w:lang w:val="es-ES"/>
        </w:rPr>
        <w:t>, Turismo y Deporte</w:t>
      </w:r>
      <w:r w:rsidR="00186E19">
        <w:rPr>
          <w:rFonts w:ascii="Lato" w:eastAsia="Calibri" w:hAnsi="Lato" w:cs="Calibri"/>
          <w:bCs/>
          <w:lang w:val="es-ES"/>
        </w:rPr>
        <w:t xml:space="preserve"> del Ayuntamiento de Madrid.</w:t>
      </w:r>
    </w:p>
    <w:p w14:paraId="05F1E793" w14:textId="66DC0945" w:rsidR="00CF24AD" w:rsidRDefault="00CF24AD" w:rsidP="00515010">
      <w:pPr>
        <w:pStyle w:val="CuerpoA"/>
        <w:rPr>
          <w:rFonts w:ascii="Lato" w:eastAsia="Calibri" w:hAnsi="Lato" w:cs="Calibri"/>
          <w:bCs/>
          <w:lang w:val="es-ES"/>
        </w:rPr>
      </w:pPr>
    </w:p>
    <w:p w14:paraId="225C78E8" w14:textId="1560271D" w:rsidR="00CF24AD" w:rsidRDefault="00CF24AD" w:rsidP="00515010">
      <w:pPr>
        <w:pStyle w:val="CuerpoA"/>
        <w:rPr>
          <w:rFonts w:ascii="Lato" w:eastAsia="Calibri" w:hAnsi="Lato" w:cs="Calibri"/>
          <w:bCs/>
          <w:iCs/>
          <w:lang w:val="es-ES"/>
        </w:rPr>
      </w:pPr>
      <w:r>
        <w:rPr>
          <w:rFonts w:ascii="Lato" w:eastAsia="Calibri" w:hAnsi="Lato" w:cs="Calibri"/>
          <w:bCs/>
          <w:lang w:val="es-ES"/>
        </w:rPr>
        <w:t xml:space="preserve">La obra nos </w:t>
      </w:r>
      <w:r w:rsidR="00186E19">
        <w:rPr>
          <w:rFonts w:ascii="Lato" w:eastAsia="Calibri" w:hAnsi="Lato" w:cs="Calibri"/>
          <w:bCs/>
          <w:lang w:val="es-ES"/>
        </w:rPr>
        <w:t xml:space="preserve">habla de Alicia y Héctor, </w:t>
      </w:r>
      <w:r w:rsidR="00186E19" w:rsidRPr="00186E19">
        <w:rPr>
          <w:rFonts w:ascii="Lato" w:eastAsia="Calibri" w:hAnsi="Lato" w:cs="Calibri"/>
          <w:bCs/>
          <w:iCs/>
          <w:lang w:val="es-ES"/>
        </w:rPr>
        <w:t xml:space="preserve">una expareja divorciada desde hace tiempo, </w:t>
      </w:r>
      <w:r w:rsidR="00186E19">
        <w:rPr>
          <w:rFonts w:ascii="Lato" w:eastAsia="Calibri" w:hAnsi="Lato" w:cs="Calibri"/>
          <w:bCs/>
          <w:iCs/>
          <w:lang w:val="es-ES"/>
        </w:rPr>
        <w:t xml:space="preserve">que </w:t>
      </w:r>
      <w:r w:rsidR="00186E19" w:rsidRPr="00186E19">
        <w:rPr>
          <w:rFonts w:ascii="Lato" w:eastAsia="Calibri" w:hAnsi="Lato" w:cs="Calibri"/>
          <w:bCs/>
          <w:iCs/>
          <w:lang w:val="es-ES"/>
        </w:rPr>
        <w:t>se encuentra para hablar de los desajustes emocionales de su hija. De fondo el Jueves Santo de una Semana Santa sevillana, en primer plano el relato de la vida familiar de un matrimonio repleto de altibajos, en el que la profesión de ambos ocupó la mayor parte del tiempo compartido. Los dos protagonistas disimulan su sentido de culpa en un tira y afloja de reproches que culmina con el descubrimiento de un hecho que nunca se debería haber producido.</w:t>
      </w:r>
    </w:p>
    <w:p w14:paraId="29BBDD18" w14:textId="271DB0EB" w:rsidR="00186E19" w:rsidRDefault="00186E19" w:rsidP="00515010">
      <w:pPr>
        <w:pStyle w:val="CuerpoA"/>
        <w:rPr>
          <w:rFonts w:ascii="Lato" w:eastAsia="Calibri" w:hAnsi="Lato" w:cs="Calibri"/>
          <w:bCs/>
          <w:iCs/>
          <w:lang w:val="es-ES"/>
        </w:rPr>
      </w:pPr>
    </w:p>
    <w:p w14:paraId="3ACE080C" w14:textId="2E518078" w:rsidR="00186E19" w:rsidRPr="00186E19" w:rsidRDefault="00186E19" w:rsidP="00186E19">
      <w:pPr>
        <w:pStyle w:val="CuerpoA"/>
        <w:rPr>
          <w:rFonts w:ascii="Lato" w:eastAsia="Calibri" w:hAnsi="Lato" w:cs="Calibri"/>
          <w:bCs/>
          <w:lang w:val="es-ES"/>
        </w:rPr>
      </w:pPr>
      <w:r>
        <w:rPr>
          <w:rFonts w:ascii="Lato" w:eastAsia="Calibri" w:hAnsi="Lato" w:cs="Calibri"/>
          <w:bCs/>
          <w:lang w:val="es-ES"/>
        </w:rPr>
        <w:t xml:space="preserve">Ignasi Vidal nos habla así de </w:t>
      </w:r>
      <w:r w:rsidRPr="00186E19">
        <w:rPr>
          <w:rFonts w:ascii="Lato" w:eastAsia="Calibri" w:hAnsi="Lato" w:cs="Calibri"/>
          <w:bCs/>
          <w:i/>
          <w:iCs/>
          <w:lang w:val="es-ES"/>
        </w:rPr>
        <w:t>Sobre el caparazón de las tortugas</w:t>
      </w:r>
      <w:r>
        <w:rPr>
          <w:rFonts w:ascii="Lato" w:eastAsia="Calibri" w:hAnsi="Lato" w:cs="Calibri"/>
          <w:bCs/>
          <w:i/>
          <w:iCs/>
          <w:lang w:val="es-ES"/>
        </w:rPr>
        <w:t xml:space="preserve">: </w:t>
      </w:r>
      <w:r w:rsidRPr="00186E19">
        <w:rPr>
          <w:rFonts w:ascii="Lato" w:eastAsia="Calibri" w:hAnsi="Lato" w:cs="Calibri"/>
          <w:bCs/>
          <w:lang w:val="es-ES"/>
        </w:rPr>
        <w:t>“Un día decidí escribir sobre las contradicciones del ser humano. Esas que nos llevan a decir una cosa y hacer la contraria, esa necesidad imperiosa que tenemos de aparentar justamente lo contrario de lo que somos. Eso, llevado a extremos donde la falta de empatía ocupa el lugar que en el alma (cerebro) debería ocupar la compasión, puede dar como resultado la más aberrante de las situaciones. Cuando estos caracteres se desarrollan en un ambiente liberal, artístico y aparentemente amplio de miras, adquieren tintes grotescos.</w:t>
      </w:r>
      <w:r>
        <w:rPr>
          <w:rFonts w:ascii="Lato" w:eastAsia="Calibri" w:hAnsi="Lato" w:cs="Calibri"/>
          <w:bCs/>
          <w:lang w:val="es-ES"/>
        </w:rPr>
        <w:t xml:space="preserve"> </w:t>
      </w:r>
      <w:r w:rsidRPr="00186E19">
        <w:rPr>
          <w:rFonts w:ascii="Lato" w:eastAsia="Calibri" w:hAnsi="Lato" w:cs="Calibri"/>
          <w:bCs/>
          <w:lang w:val="es-ES"/>
        </w:rPr>
        <w:t>Y este es el ambiente en el que desarrollo esta obra que pone sobre la mesa una lacra social universal y cómo conviven verdugo, víctima y espectador.”</w:t>
      </w:r>
    </w:p>
    <w:p w14:paraId="743BB493" w14:textId="77777777" w:rsidR="00186E19" w:rsidRDefault="00186E19" w:rsidP="00515010">
      <w:pPr>
        <w:pStyle w:val="CuerpoA"/>
        <w:rPr>
          <w:rFonts w:ascii="Lato" w:eastAsia="Calibri" w:hAnsi="Lato" w:cs="Calibri"/>
          <w:b/>
          <w:lang w:val="es-ES"/>
        </w:rPr>
      </w:pPr>
    </w:p>
    <w:p w14:paraId="31A8FD46" w14:textId="0853A841" w:rsidR="00EB28D1" w:rsidRDefault="00186E19" w:rsidP="00186E19">
      <w:pPr>
        <w:pStyle w:val="CuerpoA"/>
        <w:rPr>
          <w:rFonts w:ascii="Lato" w:eastAsia="Calibri" w:hAnsi="Lato" w:cs="Calibri"/>
          <w:bCs/>
          <w:i/>
          <w:iCs/>
          <w:lang w:val="es-ES"/>
        </w:rPr>
      </w:pPr>
      <w:r w:rsidRPr="00361AA1">
        <w:rPr>
          <w:rFonts w:ascii="Lato" w:eastAsia="Calibri" w:hAnsi="Lato" w:cs="Calibri"/>
          <w:b/>
          <w:lang w:val="es-ES"/>
        </w:rPr>
        <w:t>Raquel Pérez,</w:t>
      </w:r>
      <w:r w:rsidRPr="00361AA1">
        <w:rPr>
          <w:rFonts w:ascii="Lato" w:eastAsia="Calibri" w:hAnsi="Lato" w:cs="Calibri"/>
          <w:bCs/>
          <w:lang w:val="es-ES"/>
        </w:rPr>
        <w:t xml:space="preserve"> que interpreta a Ali</w:t>
      </w:r>
      <w:r w:rsidR="00361AA1" w:rsidRPr="00361AA1">
        <w:rPr>
          <w:rFonts w:ascii="Lato" w:eastAsia="Calibri" w:hAnsi="Lato" w:cs="Calibri"/>
          <w:bCs/>
          <w:lang w:val="es-ES"/>
        </w:rPr>
        <w:t xml:space="preserve"> en la obra</w:t>
      </w:r>
      <w:r w:rsidRPr="00361AA1">
        <w:rPr>
          <w:rFonts w:ascii="Lato" w:eastAsia="Calibri" w:hAnsi="Lato" w:cs="Calibri"/>
          <w:bCs/>
          <w:lang w:val="es-ES"/>
        </w:rPr>
        <w:t xml:space="preserve">, </w:t>
      </w:r>
      <w:r w:rsidR="00361AA1" w:rsidRPr="00361AA1">
        <w:rPr>
          <w:rFonts w:ascii="Lato" w:eastAsia="Calibri" w:hAnsi="Lato" w:cs="Calibri"/>
          <w:bCs/>
          <w:lang w:val="es-ES"/>
        </w:rPr>
        <w:t xml:space="preserve">comenzó su formación como actriz en 1988 y desde entonces ha trabajado en teatro, cine y televisión en montajes como </w:t>
      </w:r>
      <w:r w:rsidR="00361AA1" w:rsidRPr="00361AA1">
        <w:rPr>
          <w:rFonts w:ascii="Lato" w:eastAsia="Calibri" w:hAnsi="Lato" w:cs="Calibri"/>
          <w:bCs/>
          <w:i/>
          <w:lang w:val="es-ES"/>
        </w:rPr>
        <w:t>Lorca</w:t>
      </w:r>
      <w:r w:rsidR="00361AA1" w:rsidRPr="00361AA1">
        <w:rPr>
          <w:rFonts w:ascii="Lato" w:eastAsia="Calibri" w:hAnsi="Lato" w:cs="Calibri"/>
          <w:bCs/>
          <w:iCs/>
          <w:lang w:val="es-ES"/>
        </w:rPr>
        <w:t xml:space="preserve"> de Federico G. Lorca, </w:t>
      </w:r>
      <w:r w:rsidR="00361AA1" w:rsidRPr="00361AA1">
        <w:rPr>
          <w:rFonts w:ascii="Lato" w:eastAsia="Calibri" w:hAnsi="Lato" w:cs="Calibri"/>
          <w:bCs/>
          <w:i/>
          <w:lang w:val="es-ES"/>
        </w:rPr>
        <w:t>Sin Pena ni Gloria</w:t>
      </w:r>
      <w:r w:rsidR="00361AA1" w:rsidRPr="00361AA1">
        <w:rPr>
          <w:rFonts w:ascii="Lato" w:eastAsia="Calibri" w:hAnsi="Lato" w:cs="Calibri"/>
          <w:bCs/>
          <w:iCs/>
          <w:lang w:val="es-ES"/>
        </w:rPr>
        <w:t xml:space="preserve"> de Coté Soler y Raquel Pérez dirigido por David Lorente,</w:t>
      </w:r>
      <w:r w:rsidR="00361AA1" w:rsidRPr="00361AA1">
        <w:rPr>
          <w:rFonts w:ascii="Arial" w:eastAsia="Times New Roman" w:hAnsi="Arial" w:cs="Arial"/>
          <w:bCs/>
          <w:i/>
          <w:color w:val="auto"/>
          <w:bdr w:val="none" w:sz="0" w:space="0" w:color="auto"/>
          <w:lang w:val="es-ES"/>
        </w:rPr>
        <w:t xml:space="preserve"> </w:t>
      </w:r>
      <w:r w:rsidR="00361AA1" w:rsidRPr="00361AA1">
        <w:rPr>
          <w:rFonts w:ascii="Lato" w:eastAsia="Calibri" w:hAnsi="Lato" w:cs="Calibri"/>
          <w:bCs/>
          <w:i/>
          <w:iCs/>
          <w:lang w:val="es-ES"/>
        </w:rPr>
        <w:t xml:space="preserve">Ahora </w:t>
      </w:r>
      <w:r w:rsidR="00361AA1" w:rsidRPr="00361AA1">
        <w:rPr>
          <w:rFonts w:ascii="Lato" w:eastAsia="Calibri" w:hAnsi="Lato" w:cs="Calibri"/>
          <w:bCs/>
          <w:i/>
          <w:iCs/>
          <w:lang w:val="es-ES"/>
        </w:rPr>
        <w:lastRenderedPageBreak/>
        <w:t>empiezan las vacaciones</w:t>
      </w:r>
      <w:r w:rsidR="00361AA1" w:rsidRPr="00361AA1">
        <w:rPr>
          <w:rFonts w:ascii="Lato" w:eastAsia="Calibri" w:hAnsi="Lato" w:cs="Calibri"/>
          <w:bCs/>
          <w:iCs/>
          <w:lang w:val="es-ES"/>
        </w:rPr>
        <w:t xml:space="preserve"> de Paco Bezerra dirigido por Luis Luque, </w:t>
      </w:r>
      <w:r w:rsidR="00361AA1" w:rsidRPr="00361AA1">
        <w:rPr>
          <w:rFonts w:ascii="Lato" w:eastAsia="Calibri" w:hAnsi="Lato" w:cs="Calibri"/>
          <w:bCs/>
          <w:i/>
          <w:iCs/>
          <w:lang w:val="es-ES"/>
        </w:rPr>
        <w:t>El Séptimo día</w:t>
      </w:r>
      <w:r w:rsidR="00361AA1" w:rsidRPr="00361AA1">
        <w:rPr>
          <w:rFonts w:ascii="Lato" w:eastAsia="Calibri" w:hAnsi="Lato" w:cs="Calibri"/>
          <w:bCs/>
          <w:iCs/>
          <w:lang w:val="es-ES"/>
        </w:rPr>
        <w:t xml:space="preserve"> de Carlos Saura, </w:t>
      </w:r>
      <w:r w:rsidR="00361AA1" w:rsidRPr="00361AA1">
        <w:rPr>
          <w:rFonts w:ascii="Lato" w:eastAsia="Calibri" w:hAnsi="Lato" w:cs="Calibri"/>
          <w:bCs/>
          <w:i/>
          <w:iCs/>
          <w:lang w:val="es-ES"/>
        </w:rPr>
        <w:t>Amador</w:t>
      </w:r>
      <w:r w:rsidR="00361AA1" w:rsidRPr="00361AA1">
        <w:rPr>
          <w:rFonts w:ascii="Lato" w:eastAsia="Calibri" w:hAnsi="Lato" w:cs="Calibri"/>
          <w:bCs/>
          <w:iCs/>
          <w:lang w:val="es-ES"/>
        </w:rPr>
        <w:t xml:space="preserve"> de Fernando León de Aranoa, </w:t>
      </w:r>
      <w:r w:rsidR="00361AA1" w:rsidRPr="00361AA1">
        <w:rPr>
          <w:rFonts w:ascii="Lato" w:eastAsia="Calibri" w:hAnsi="Lato" w:cs="Calibri"/>
          <w:bCs/>
          <w:i/>
          <w:iCs/>
          <w:lang w:val="es-ES"/>
        </w:rPr>
        <w:t>8 Citas</w:t>
      </w:r>
      <w:r w:rsidR="00361AA1" w:rsidRPr="00361AA1">
        <w:rPr>
          <w:rFonts w:ascii="Lato" w:eastAsia="Calibri" w:hAnsi="Lato" w:cs="Calibri"/>
          <w:bCs/>
          <w:iCs/>
          <w:lang w:val="es-ES"/>
        </w:rPr>
        <w:t xml:space="preserve"> de Rodrigo Sorogoyen y Peris Romano, y en series como </w:t>
      </w:r>
      <w:r w:rsidR="00361AA1" w:rsidRPr="00361AA1">
        <w:rPr>
          <w:rFonts w:ascii="Lato" w:eastAsia="Calibri" w:hAnsi="Lato" w:cs="Calibri"/>
          <w:bCs/>
          <w:i/>
          <w:iCs/>
          <w:lang w:val="es-ES"/>
        </w:rPr>
        <w:t>Policías</w:t>
      </w:r>
      <w:r w:rsidR="00361AA1" w:rsidRPr="00361AA1">
        <w:rPr>
          <w:rFonts w:ascii="Lato" w:eastAsia="Calibri" w:hAnsi="Lato" w:cs="Calibri"/>
          <w:bCs/>
          <w:iCs/>
          <w:lang w:val="es-ES"/>
        </w:rPr>
        <w:t xml:space="preserve">, </w:t>
      </w:r>
      <w:r w:rsidR="00361AA1" w:rsidRPr="00361AA1">
        <w:rPr>
          <w:rFonts w:ascii="Lato" w:eastAsia="Calibri" w:hAnsi="Lato" w:cs="Calibri"/>
          <w:bCs/>
          <w:i/>
          <w:iCs/>
          <w:lang w:val="es-ES"/>
        </w:rPr>
        <w:t>Periodistas</w:t>
      </w:r>
      <w:r w:rsidR="00361AA1" w:rsidRPr="00361AA1">
        <w:rPr>
          <w:rFonts w:ascii="Lato" w:eastAsia="Calibri" w:hAnsi="Lato" w:cs="Calibri"/>
          <w:bCs/>
          <w:iCs/>
          <w:lang w:val="es-ES"/>
        </w:rPr>
        <w:t xml:space="preserve">, </w:t>
      </w:r>
      <w:r w:rsidR="00361AA1" w:rsidRPr="00361AA1">
        <w:rPr>
          <w:rFonts w:ascii="Lato" w:eastAsia="Calibri" w:hAnsi="Lato" w:cs="Calibri"/>
          <w:bCs/>
          <w:i/>
          <w:iCs/>
          <w:lang w:val="es-ES"/>
        </w:rPr>
        <w:t>Yo soy Bea</w:t>
      </w:r>
      <w:r w:rsidR="00361AA1" w:rsidRPr="00361AA1">
        <w:rPr>
          <w:rFonts w:ascii="Lato" w:eastAsia="Calibri" w:hAnsi="Lato" w:cs="Calibri"/>
          <w:bCs/>
          <w:iCs/>
          <w:lang w:val="es-ES"/>
        </w:rPr>
        <w:t xml:space="preserve">, </w:t>
      </w:r>
      <w:r w:rsidR="00361AA1" w:rsidRPr="00361AA1">
        <w:rPr>
          <w:rFonts w:ascii="Lato" w:eastAsia="Calibri" w:hAnsi="Lato" w:cs="Calibri"/>
          <w:bCs/>
          <w:i/>
          <w:iCs/>
          <w:lang w:val="es-ES"/>
        </w:rPr>
        <w:t>Cuéntame cómo pasó</w:t>
      </w:r>
      <w:r w:rsidR="00361AA1" w:rsidRPr="00361AA1">
        <w:rPr>
          <w:rFonts w:ascii="Lato" w:eastAsia="Calibri" w:hAnsi="Lato" w:cs="Calibri"/>
          <w:bCs/>
          <w:iCs/>
          <w:lang w:val="es-ES"/>
        </w:rPr>
        <w:t xml:space="preserve">, </w:t>
      </w:r>
      <w:r w:rsidR="00361AA1" w:rsidRPr="00361AA1">
        <w:rPr>
          <w:rFonts w:ascii="Lato" w:eastAsia="Calibri" w:hAnsi="Lato" w:cs="Calibri"/>
          <w:bCs/>
          <w:i/>
          <w:iCs/>
          <w:lang w:val="es-ES"/>
        </w:rPr>
        <w:t>Doctor Mateo</w:t>
      </w:r>
      <w:r w:rsidR="00361AA1" w:rsidRPr="00361AA1">
        <w:rPr>
          <w:rFonts w:ascii="Lato" w:eastAsia="Calibri" w:hAnsi="Lato" w:cs="Calibri"/>
          <w:bCs/>
          <w:iCs/>
          <w:lang w:val="es-ES"/>
        </w:rPr>
        <w:t xml:space="preserve">, </w:t>
      </w:r>
      <w:r w:rsidR="00361AA1" w:rsidRPr="00361AA1">
        <w:rPr>
          <w:rFonts w:ascii="Lato" w:eastAsia="Calibri" w:hAnsi="Lato" w:cs="Calibri"/>
          <w:bCs/>
          <w:i/>
          <w:iCs/>
          <w:lang w:val="es-ES"/>
        </w:rPr>
        <w:t>Hospital Central</w:t>
      </w:r>
      <w:r w:rsidR="00361AA1" w:rsidRPr="00361AA1">
        <w:rPr>
          <w:rFonts w:ascii="Lato" w:eastAsia="Calibri" w:hAnsi="Lato" w:cs="Calibri"/>
          <w:bCs/>
          <w:iCs/>
          <w:lang w:val="es-ES"/>
        </w:rPr>
        <w:t xml:space="preserve">, </w:t>
      </w:r>
      <w:r w:rsidR="00361AA1" w:rsidRPr="00361AA1">
        <w:rPr>
          <w:rFonts w:ascii="Lato" w:eastAsia="Calibri" w:hAnsi="Lato" w:cs="Calibri"/>
          <w:bCs/>
          <w:i/>
          <w:iCs/>
          <w:lang w:val="es-ES"/>
        </w:rPr>
        <w:t>Fuera de control</w:t>
      </w:r>
      <w:r w:rsidR="00361AA1" w:rsidRPr="00361AA1">
        <w:rPr>
          <w:rFonts w:ascii="Lato" w:eastAsia="Calibri" w:hAnsi="Lato" w:cs="Calibri"/>
          <w:bCs/>
          <w:iCs/>
          <w:lang w:val="es-ES"/>
        </w:rPr>
        <w:t xml:space="preserve">, </w:t>
      </w:r>
      <w:r w:rsidR="00361AA1" w:rsidRPr="00361AA1">
        <w:rPr>
          <w:rFonts w:ascii="Lato" w:eastAsia="Calibri" w:hAnsi="Lato" w:cs="Calibri"/>
          <w:bCs/>
          <w:i/>
          <w:iCs/>
          <w:lang w:val="es-ES"/>
        </w:rPr>
        <w:t>La familia Mata</w:t>
      </w:r>
      <w:r w:rsidR="00361AA1" w:rsidRPr="00361AA1">
        <w:rPr>
          <w:rFonts w:ascii="Lato" w:eastAsia="Calibri" w:hAnsi="Lato" w:cs="Calibri"/>
          <w:bCs/>
          <w:iCs/>
          <w:lang w:val="es-ES"/>
        </w:rPr>
        <w:t xml:space="preserve"> o </w:t>
      </w:r>
      <w:r w:rsidR="00361AA1" w:rsidRPr="00361AA1">
        <w:rPr>
          <w:rFonts w:ascii="Lato" w:eastAsia="Calibri" w:hAnsi="Lato" w:cs="Calibri"/>
          <w:bCs/>
          <w:i/>
          <w:iCs/>
          <w:lang w:val="es-ES"/>
        </w:rPr>
        <w:t>La Lola</w:t>
      </w:r>
      <w:r w:rsidR="00361AA1" w:rsidRPr="00361AA1">
        <w:rPr>
          <w:rFonts w:ascii="Lato" w:eastAsia="Calibri" w:hAnsi="Lato" w:cs="Calibri"/>
          <w:bCs/>
          <w:iCs/>
          <w:lang w:val="es-ES"/>
        </w:rPr>
        <w:t xml:space="preserve">, </w:t>
      </w:r>
      <w:r w:rsidR="00361AA1" w:rsidRPr="00361AA1">
        <w:rPr>
          <w:rFonts w:ascii="Lato" w:eastAsia="Calibri" w:hAnsi="Lato" w:cs="Calibri"/>
          <w:bCs/>
          <w:i/>
          <w:iCs/>
          <w:lang w:val="es-ES"/>
        </w:rPr>
        <w:t>La que se avecina</w:t>
      </w:r>
      <w:r w:rsidR="00361AA1" w:rsidRPr="00361AA1">
        <w:rPr>
          <w:rFonts w:ascii="Lato" w:eastAsia="Calibri" w:hAnsi="Lato" w:cs="Calibri"/>
          <w:bCs/>
          <w:iCs/>
          <w:lang w:val="es-ES"/>
        </w:rPr>
        <w:t xml:space="preserve">, </w:t>
      </w:r>
      <w:r w:rsidR="00361AA1" w:rsidRPr="00361AA1">
        <w:rPr>
          <w:rFonts w:ascii="Lato" w:eastAsia="Calibri" w:hAnsi="Lato" w:cs="Calibri"/>
          <w:bCs/>
          <w:i/>
          <w:iCs/>
          <w:lang w:val="es-ES"/>
        </w:rPr>
        <w:t>Benidorm</w:t>
      </w:r>
      <w:r w:rsidR="00361AA1" w:rsidRPr="00361AA1">
        <w:rPr>
          <w:rFonts w:ascii="Lato" w:eastAsia="Calibri" w:hAnsi="Lato" w:cs="Calibri"/>
          <w:bCs/>
          <w:iCs/>
          <w:lang w:val="es-ES"/>
        </w:rPr>
        <w:t xml:space="preserve"> o </w:t>
      </w:r>
      <w:r w:rsidR="00361AA1" w:rsidRPr="00361AA1">
        <w:rPr>
          <w:rFonts w:ascii="Lato" w:eastAsia="Calibri" w:hAnsi="Lato" w:cs="Calibri"/>
          <w:bCs/>
          <w:i/>
          <w:iCs/>
          <w:lang w:val="es-ES"/>
        </w:rPr>
        <w:t>La cocinera de Castamar.</w:t>
      </w:r>
    </w:p>
    <w:p w14:paraId="0C6A8049" w14:textId="6CC82C9C" w:rsidR="00361AA1" w:rsidRDefault="00361AA1" w:rsidP="00186E19">
      <w:pPr>
        <w:pStyle w:val="CuerpoA"/>
        <w:rPr>
          <w:rFonts w:ascii="Lato" w:eastAsia="Calibri" w:hAnsi="Lato" w:cs="Calibri"/>
          <w:bCs/>
          <w:i/>
          <w:iCs/>
          <w:lang w:val="es-ES"/>
        </w:rPr>
      </w:pPr>
    </w:p>
    <w:p w14:paraId="5664506F" w14:textId="4FDAF484" w:rsidR="00361AA1" w:rsidRDefault="00361AA1" w:rsidP="00186E19">
      <w:pPr>
        <w:pStyle w:val="CuerpoA"/>
        <w:rPr>
          <w:rFonts w:ascii="Lato" w:eastAsia="Calibri" w:hAnsi="Lato" w:cs="Calibri"/>
          <w:bCs/>
          <w:iCs/>
          <w:lang w:val="es-ES"/>
        </w:rPr>
      </w:pPr>
      <w:r w:rsidRPr="00361AA1">
        <w:rPr>
          <w:rFonts w:ascii="Lato" w:eastAsia="Calibri" w:hAnsi="Lato" w:cs="Calibri"/>
          <w:b/>
          <w:lang w:val="es-ES"/>
        </w:rPr>
        <w:t>Nacho Guerreros,</w:t>
      </w:r>
      <w:r w:rsidRPr="00361AA1">
        <w:rPr>
          <w:rFonts w:ascii="Lato" w:eastAsia="Calibri" w:hAnsi="Lato" w:cs="Calibri"/>
          <w:bCs/>
          <w:lang w:val="es-ES"/>
        </w:rPr>
        <w:t xml:space="preserve"> como Héctor, </w:t>
      </w:r>
      <w:r>
        <w:rPr>
          <w:rFonts w:ascii="Lato" w:eastAsia="Calibri" w:hAnsi="Lato" w:cs="Calibri"/>
          <w:bCs/>
          <w:lang w:val="es-ES"/>
        </w:rPr>
        <w:t>ha alternado epis</w:t>
      </w:r>
      <w:r w:rsidR="00AC04D7">
        <w:rPr>
          <w:rFonts w:ascii="Lato" w:eastAsia="Calibri" w:hAnsi="Lato" w:cs="Calibri"/>
          <w:bCs/>
          <w:lang w:val="es-ES"/>
        </w:rPr>
        <w:t>odios</w:t>
      </w:r>
      <w:r>
        <w:rPr>
          <w:rFonts w:ascii="Lato" w:eastAsia="Calibri" w:hAnsi="Lato" w:cs="Calibri"/>
          <w:bCs/>
          <w:lang w:val="es-ES"/>
        </w:rPr>
        <w:t xml:space="preserve"> en series de televisión con obras de teatro de pequeño formato.</w:t>
      </w:r>
      <w:r w:rsidRPr="00361AA1">
        <w:rPr>
          <w:rFonts w:ascii="Arial" w:eastAsia="Times New Roman" w:hAnsi="Arial" w:cs="Arial"/>
          <w:bCs/>
          <w:iCs/>
          <w:color w:val="auto"/>
          <w:bdr w:val="none" w:sz="0" w:space="0" w:color="auto"/>
          <w:lang w:val="es-ES"/>
        </w:rPr>
        <w:t xml:space="preserve"> </w:t>
      </w:r>
      <w:r w:rsidRPr="00361AA1">
        <w:rPr>
          <w:rFonts w:ascii="Lato" w:eastAsia="Calibri" w:hAnsi="Lato" w:cs="Calibri"/>
          <w:bCs/>
          <w:iCs/>
          <w:lang w:val="es-ES"/>
        </w:rPr>
        <w:t xml:space="preserve">En 2005 estrena bajo la dirección de la argentina Gina Piccirilli la obra de teatro </w:t>
      </w:r>
      <w:r w:rsidRPr="00361AA1">
        <w:rPr>
          <w:rFonts w:ascii="Lato" w:eastAsia="Calibri" w:hAnsi="Lato" w:cs="Calibri"/>
          <w:bCs/>
          <w:i/>
          <w:lang w:val="es-ES"/>
        </w:rPr>
        <w:t>Bent</w:t>
      </w:r>
      <w:r w:rsidRPr="00361AA1">
        <w:rPr>
          <w:rFonts w:ascii="Lato" w:eastAsia="Calibri" w:hAnsi="Lato" w:cs="Calibri"/>
          <w:bCs/>
          <w:iCs/>
          <w:lang w:val="es-ES"/>
        </w:rPr>
        <w:t xml:space="preserve"> con la que consiguió su primera nominación en los premios de la Unión de Actores en la categoría de mejor actor protagonista</w:t>
      </w:r>
      <w:r w:rsidR="00AC04D7">
        <w:rPr>
          <w:rFonts w:ascii="Lato" w:eastAsia="Calibri" w:hAnsi="Lato" w:cs="Calibri"/>
          <w:bCs/>
          <w:iCs/>
          <w:lang w:val="es-ES"/>
        </w:rPr>
        <w:t>. P</w:t>
      </w:r>
      <w:r w:rsidRPr="00361AA1">
        <w:rPr>
          <w:rFonts w:ascii="Lato" w:eastAsia="Calibri" w:hAnsi="Lato" w:cs="Calibri"/>
          <w:bCs/>
          <w:iCs/>
          <w:lang w:val="es-ES"/>
        </w:rPr>
        <w:t xml:space="preserve">aralelamente se incorpora a la quinta y última temporada de la serie de televisión </w:t>
      </w:r>
      <w:r w:rsidRPr="00361AA1">
        <w:rPr>
          <w:rFonts w:ascii="Lato" w:eastAsia="Calibri" w:hAnsi="Lato" w:cs="Calibri"/>
          <w:bCs/>
          <w:i/>
          <w:lang w:val="es-ES"/>
        </w:rPr>
        <w:t>Aquí no hay quien viva</w:t>
      </w:r>
      <w:r>
        <w:rPr>
          <w:rFonts w:ascii="Lato" w:eastAsia="Calibri" w:hAnsi="Lato" w:cs="Calibri"/>
          <w:bCs/>
          <w:i/>
          <w:lang w:val="es-ES"/>
        </w:rPr>
        <w:t xml:space="preserve">. </w:t>
      </w:r>
      <w:r>
        <w:rPr>
          <w:rFonts w:ascii="Lato" w:eastAsia="Calibri" w:hAnsi="Lato" w:cs="Calibri"/>
          <w:bCs/>
          <w:iCs/>
          <w:lang w:val="es-ES"/>
        </w:rPr>
        <w:t xml:space="preserve">Su siguiente incursión en el teatro fue la comedia </w:t>
      </w:r>
      <w:r w:rsidRPr="00361AA1">
        <w:rPr>
          <w:rFonts w:ascii="Lato" w:eastAsia="Calibri" w:hAnsi="Lato" w:cs="Calibri"/>
          <w:bCs/>
          <w:i/>
          <w:lang w:val="es-ES"/>
        </w:rPr>
        <w:t>Milagro en casa de los López</w:t>
      </w:r>
      <w:r>
        <w:rPr>
          <w:rFonts w:ascii="Lato" w:eastAsia="Calibri" w:hAnsi="Lato" w:cs="Calibri"/>
          <w:bCs/>
          <w:iCs/>
          <w:lang w:val="es-ES"/>
        </w:rPr>
        <w:t xml:space="preserve"> de Miguel Mihura, dirigida por Miguel Gancedo o </w:t>
      </w:r>
      <w:r w:rsidRPr="00361AA1">
        <w:rPr>
          <w:rFonts w:ascii="Lato" w:eastAsia="Calibri" w:hAnsi="Lato" w:cs="Calibri"/>
          <w:bCs/>
          <w:i/>
          <w:lang w:val="es-ES"/>
        </w:rPr>
        <w:t>Juguetes Rotos</w:t>
      </w:r>
      <w:r>
        <w:rPr>
          <w:rFonts w:ascii="Lato" w:eastAsia="Calibri" w:hAnsi="Lato" w:cs="Calibri"/>
          <w:bCs/>
          <w:iCs/>
          <w:lang w:val="es-ES"/>
        </w:rPr>
        <w:t xml:space="preserve"> escrita y dirigida por Carolina Román.</w:t>
      </w:r>
    </w:p>
    <w:p w14:paraId="31F38852" w14:textId="66C187E1" w:rsidR="00361AA1" w:rsidRDefault="00361AA1" w:rsidP="00186E19">
      <w:pPr>
        <w:pStyle w:val="CuerpoA"/>
        <w:rPr>
          <w:rFonts w:ascii="Lato" w:eastAsia="Calibri" w:hAnsi="Lato" w:cs="Calibri"/>
          <w:bCs/>
          <w:iCs/>
          <w:lang w:val="es-ES"/>
        </w:rPr>
      </w:pPr>
    </w:p>
    <w:p w14:paraId="3D94E78B" w14:textId="77777777" w:rsidR="00361AA1" w:rsidRPr="00361AA1" w:rsidRDefault="00361AA1" w:rsidP="00361AA1">
      <w:pPr>
        <w:pStyle w:val="CuerpoA"/>
        <w:rPr>
          <w:rFonts w:ascii="Lato" w:eastAsia="Calibri" w:hAnsi="Lato" w:cs="Calibri"/>
          <w:bCs/>
          <w:i/>
          <w:lang w:val="es-ES"/>
        </w:rPr>
      </w:pPr>
      <w:r>
        <w:rPr>
          <w:rFonts w:ascii="Lato" w:eastAsia="Calibri" w:hAnsi="Lato" w:cs="Calibri"/>
          <w:bCs/>
          <w:iCs/>
          <w:lang w:val="es-ES"/>
        </w:rPr>
        <w:t xml:space="preserve">Susana Hornos, directora, se ha formado en la Escuela Municipal de Zaragoza y el Teatro de la Estación. En 1999 continua su aprendizaje y formación en Buenos Aires. Ha trabajado con directores como </w:t>
      </w:r>
      <w:r w:rsidRPr="00361AA1">
        <w:rPr>
          <w:rFonts w:ascii="Lato" w:eastAsia="Calibri" w:hAnsi="Lato" w:cs="Calibri"/>
          <w:bCs/>
          <w:iCs/>
          <w:lang w:val="es-ES"/>
        </w:rPr>
        <w:t xml:space="preserve">Juan Carlos Desanzo, Sergio Maza, Gustavo Hernández y el propio Luppi con quien trabajó en tres montajes teatrales, y a quien dirigió en lo que sería su despedida de los escenarios </w:t>
      </w:r>
      <w:r w:rsidRPr="00361AA1">
        <w:rPr>
          <w:rFonts w:ascii="Lato" w:eastAsia="Calibri" w:hAnsi="Lato" w:cs="Calibri"/>
          <w:bCs/>
          <w:i/>
          <w:iCs/>
          <w:lang w:val="es-ES"/>
        </w:rPr>
        <w:t>Las últimas lunas</w:t>
      </w:r>
      <w:r w:rsidRPr="00361AA1">
        <w:rPr>
          <w:rFonts w:ascii="Lato" w:eastAsia="Calibri" w:hAnsi="Lato" w:cs="Calibri"/>
          <w:bCs/>
          <w:iCs/>
          <w:lang w:val="es-ES"/>
        </w:rPr>
        <w:t xml:space="preserve"> de Furio Bordón.</w:t>
      </w:r>
      <w:r>
        <w:rPr>
          <w:rFonts w:ascii="Lato" w:eastAsia="Calibri" w:hAnsi="Lato" w:cs="Calibri"/>
          <w:bCs/>
          <w:iCs/>
          <w:lang w:val="es-ES"/>
        </w:rPr>
        <w:t xml:space="preserve"> En 2019 retomó su carrera teatral en Madrid con </w:t>
      </w:r>
      <w:r w:rsidRPr="00361AA1">
        <w:rPr>
          <w:rFonts w:ascii="Lato" w:eastAsia="Calibri" w:hAnsi="Lato" w:cs="Calibri"/>
          <w:bCs/>
          <w:i/>
          <w:lang w:val="es-ES"/>
        </w:rPr>
        <w:t>María Teresa y el león.</w:t>
      </w:r>
      <w:r>
        <w:rPr>
          <w:rFonts w:ascii="Lato" w:eastAsia="Calibri" w:hAnsi="Lato" w:cs="Calibri"/>
          <w:bCs/>
          <w:i/>
          <w:lang w:val="es-ES"/>
        </w:rPr>
        <w:t xml:space="preserve"> </w:t>
      </w:r>
      <w:r w:rsidRPr="00361AA1">
        <w:rPr>
          <w:rFonts w:ascii="Lato" w:eastAsia="Calibri" w:hAnsi="Lato" w:cs="Calibri"/>
          <w:bCs/>
          <w:lang w:val="es-ES"/>
        </w:rPr>
        <w:t>Ha continuado en el teatro con dos espectáculos</w:t>
      </w:r>
      <w:r w:rsidRPr="00361AA1">
        <w:rPr>
          <w:rFonts w:ascii="Lato" w:eastAsia="Calibri" w:hAnsi="Lato" w:cs="Calibri"/>
          <w:bCs/>
          <w:i/>
          <w:iCs/>
          <w:lang w:val="es-ES"/>
        </w:rPr>
        <w:t xml:space="preserve"> </w:t>
      </w:r>
      <w:r w:rsidRPr="00361AA1">
        <w:rPr>
          <w:rFonts w:ascii="Lato" w:eastAsia="Calibri" w:hAnsi="Lato" w:cs="Calibri"/>
          <w:bCs/>
          <w:i/>
          <w:lang w:val="es-ES"/>
        </w:rPr>
        <w:t>Demasiado joven para ser viuda</w:t>
      </w:r>
      <w:r w:rsidRPr="00361AA1">
        <w:rPr>
          <w:rFonts w:ascii="Lato" w:eastAsia="Calibri" w:hAnsi="Lato" w:cs="Calibri"/>
          <w:bCs/>
          <w:i/>
          <w:iCs/>
          <w:lang w:val="es-ES"/>
        </w:rPr>
        <w:t xml:space="preserve"> </w:t>
      </w:r>
      <w:r w:rsidRPr="00361AA1">
        <w:rPr>
          <w:rFonts w:ascii="Lato" w:eastAsia="Calibri" w:hAnsi="Lato" w:cs="Calibri"/>
          <w:bCs/>
          <w:lang w:val="es-ES"/>
        </w:rPr>
        <w:t>y la dirección de</w:t>
      </w:r>
      <w:r w:rsidRPr="00361AA1">
        <w:rPr>
          <w:rFonts w:ascii="Lato" w:eastAsia="Calibri" w:hAnsi="Lato" w:cs="Calibri"/>
          <w:bCs/>
          <w:i/>
          <w:iCs/>
          <w:lang w:val="es-ES"/>
        </w:rPr>
        <w:t xml:space="preserve"> </w:t>
      </w:r>
      <w:r w:rsidRPr="00361AA1">
        <w:rPr>
          <w:rFonts w:ascii="Lato" w:eastAsia="Calibri" w:hAnsi="Lato" w:cs="Calibri"/>
          <w:bCs/>
          <w:i/>
          <w:lang w:val="es-ES"/>
        </w:rPr>
        <w:t>Sobre el caparazón de las tortugas.</w:t>
      </w:r>
    </w:p>
    <w:p w14:paraId="1E835B3F" w14:textId="30504233" w:rsidR="00EE20AF" w:rsidRDefault="00EE20AF" w:rsidP="0005477B">
      <w:pPr>
        <w:pStyle w:val="CuerpoA"/>
        <w:spacing w:before="120" w:after="120"/>
        <w:contextualSpacing/>
        <w:jc w:val="both"/>
        <w:rPr>
          <w:rStyle w:val="Ninguno"/>
          <w:rFonts w:ascii="Lato" w:eastAsia="Calibri" w:hAnsi="Lato" w:cs="Calibri"/>
          <w:b/>
        </w:rPr>
      </w:pPr>
    </w:p>
    <w:p w14:paraId="12086EDB" w14:textId="77777777" w:rsidR="00EE20AF" w:rsidRDefault="00EE20AF" w:rsidP="0005477B">
      <w:pPr>
        <w:pStyle w:val="CuerpoA"/>
        <w:spacing w:before="120" w:after="120"/>
        <w:contextualSpacing/>
        <w:jc w:val="both"/>
        <w:rPr>
          <w:rStyle w:val="Ninguno"/>
          <w:rFonts w:ascii="Lato" w:eastAsia="Calibri" w:hAnsi="Lato" w:cs="Calibri"/>
          <w:b/>
        </w:rPr>
      </w:pPr>
    </w:p>
    <w:p w14:paraId="40CE583C" w14:textId="3327DDEE" w:rsidR="00C26282" w:rsidRDefault="0005477B" w:rsidP="0005477B">
      <w:pPr>
        <w:pStyle w:val="CuerpoA"/>
        <w:spacing w:before="120" w:after="120"/>
        <w:contextualSpacing/>
        <w:jc w:val="both"/>
        <w:rPr>
          <w:rStyle w:val="Ninguno"/>
          <w:rFonts w:ascii="Lato" w:eastAsia="Calibri" w:hAnsi="Lato" w:cs="Calibri"/>
          <w:b/>
        </w:rPr>
      </w:pPr>
      <w:r w:rsidRPr="004521E6">
        <w:rPr>
          <w:rStyle w:val="Ninguno"/>
          <w:rFonts w:ascii="Lato" w:eastAsia="Calibri" w:hAnsi="Lato" w:cs="Calibri"/>
          <w:b/>
        </w:rPr>
        <w:t>Contacto prensa</w:t>
      </w:r>
      <w:r w:rsidR="006C40B8" w:rsidRPr="004521E6">
        <w:rPr>
          <w:rStyle w:val="Ninguno"/>
          <w:rFonts w:ascii="Lato" w:eastAsia="Calibri" w:hAnsi="Lato" w:cs="Calibri"/>
          <w:b/>
        </w:rPr>
        <w:t xml:space="preserve"> teatro Fernán Gómez. CC de la Villa</w:t>
      </w:r>
      <w:r w:rsidRPr="004521E6">
        <w:rPr>
          <w:rStyle w:val="Ninguno"/>
          <w:rFonts w:ascii="Lato" w:eastAsia="Calibri" w:hAnsi="Lato" w:cs="Calibri"/>
          <w:b/>
        </w:rPr>
        <w:t xml:space="preserve">: </w:t>
      </w:r>
      <w:r w:rsidR="00196720">
        <w:rPr>
          <w:rStyle w:val="Ninguno"/>
          <w:rFonts w:ascii="Lato" w:eastAsia="Calibri" w:hAnsi="Lato" w:cs="Calibri"/>
          <w:b/>
        </w:rPr>
        <w:t xml:space="preserve"> </w:t>
      </w:r>
    </w:p>
    <w:p w14:paraId="5B58BDF8" w14:textId="77777777" w:rsidR="00B9212D" w:rsidRDefault="0005477B" w:rsidP="0005477B">
      <w:pPr>
        <w:pStyle w:val="CuerpoA"/>
        <w:spacing w:before="120" w:after="120"/>
        <w:contextualSpacing/>
        <w:jc w:val="both"/>
        <w:rPr>
          <w:rStyle w:val="Ninguno"/>
          <w:rFonts w:ascii="Lato" w:eastAsia="Calibri" w:hAnsi="Lato" w:cs="Calibri"/>
          <w:b/>
        </w:rPr>
      </w:pPr>
      <w:r w:rsidRPr="00B4741F">
        <w:rPr>
          <w:rStyle w:val="Ninguno"/>
          <w:rFonts w:ascii="Lato" w:eastAsia="Calibri" w:hAnsi="Lato" w:cs="Calibri"/>
          <w:b/>
        </w:rPr>
        <w:t>Mar Montalvillo</w:t>
      </w:r>
      <w:r w:rsidR="00196720">
        <w:rPr>
          <w:rStyle w:val="Ninguno"/>
          <w:rFonts w:ascii="Lato" w:eastAsia="Calibri" w:hAnsi="Lato" w:cs="Calibri"/>
          <w:b/>
        </w:rPr>
        <w:t xml:space="preserve"> </w:t>
      </w:r>
      <w:r w:rsidRPr="004521E6">
        <w:rPr>
          <w:rStyle w:val="Ninguno"/>
          <w:rFonts w:ascii="Lato" w:eastAsia="Calibri" w:hAnsi="Lato" w:cs="Calibri"/>
          <w:bCs/>
        </w:rPr>
        <w:t>626 996 772</w:t>
      </w:r>
      <w:r w:rsidR="009D3B84" w:rsidRPr="004521E6">
        <w:rPr>
          <w:rStyle w:val="Ninguno"/>
          <w:rFonts w:ascii="Lato" w:eastAsia="Calibri" w:hAnsi="Lato" w:cs="Calibri"/>
          <w:b/>
        </w:rPr>
        <w:t xml:space="preserve"> </w:t>
      </w:r>
      <w:r w:rsidR="00196720">
        <w:rPr>
          <w:rStyle w:val="Ninguno"/>
          <w:rFonts w:ascii="Lato" w:eastAsia="Calibri" w:hAnsi="Lato" w:cs="Calibri"/>
          <w:b/>
        </w:rPr>
        <w:t xml:space="preserve"> </w:t>
      </w:r>
      <w:r w:rsidR="00204F04">
        <w:rPr>
          <w:rStyle w:val="Ninguno"/>
          <w:rFonts w:ascii="Lato" w:eastAsia="Calibri" w:hAnsi="Lato" w:cs="Calibri"/>
          <w:b/>
        </w:rPr>
        <w:t xml:space="preserve"> </w:t>
      </w:r>
    </w:p>
    <w:p w14:paraId="54539BF0" w14:textId="12F0706E" w:rsidR="004521E6" w:rsidRPr="004521E6" w:rsidRDefault="00000000" w:rsidP="0005477B">
      <w:pPr>
        <w:pStyle w:val="CuerpoA"/>
        <w:spacing w:before="120" w:after="120"/>
        <w:contextualSpacing/>
        <w:jc w:val="both"/>
        <w:rPr>
          <w:rStyle w:val="Hipervnculo"/>
          <w:rFonts w:ascii="Lato" w:eastAsia="Calibri" w:hAnsi="Lato" w:cs="Calibri"/>
          <w:b/>
          <w:color w:val="000000"/>
          <w:u w:val="none"/>
        </w:rPr>
      </w:pPr>
      <w:hyperlink r:id="rId8" w:history="1">
        <w:r w:rsidR="00B9212D" w:rsidRPr="00F32B76">
          <w:rPr>
            <w:rStyle w:val="Hipervnculo"/>
            <w:rFonts w:ascii="Lato" w:eastAsia="Calibri" w:hAnsi="Lato" w:cs="Calibri"/>
            <w:b/>
          </w:rPr>
          <w:t>mar.montalvillo@teatrofernangomez.es</w:t>
        </w:r>
      </w:hyperlink>
    </w:p>
    <w:p w14:paraId="094A2F8B" w14:textId="72FAB62E" w:rsidR="004C01AB" w:rsidRDefault="0005477B" w:rsidP="0050440F">
      <w:pPr>
        <w:pStyle w:val="CuerpoA"/>
        <w:spacing w:before="120" w:after="120"/>
        <w:contextualSpacing/>
        <w:jc w:val="both"/>
        <w:rPr>
          <w:rStyle w:val="Hipervnculo"/>
          <w:rFonts w:ascii="Lato" w:eastAsiaTheme="minorHAnsi" w:hAnsi="Lato" w:cstheme="minorBidi"/>
          <w:bdr w:val="none" w:sz="0" w:space="0" w:color="auto"/>
          <w:lang w:eastAsia="en-US"/>
        </w:rPr>
      </w:pPr>
      <w:r w:rsidRPr="004521E6">
        <w:rPr>
          <w:rStyle w:val="Hipervnculo"/>
          <w:rFonts w:ascii="Lato" w:eastAsia="Calibri" w:hAnsi="Lato" w:cs="Calibri"/>
          <w:bCs/>
          <w:color w:val="auto"/>
          <w:u w:val="none"/>
        </w:rPr>
        <w:t>Información, dossier y material gráfico en:</w:t>
      </w:r>
      <w:r w:rsidR="00204F04">
        <w:rPr>
          <w:rStyle w:val="Hipervnculo"/>
          <w:rFonts w:ascii="Lato" w:eastAsia="Calibri" w:hAnsi="Lato" w:cs="Calibri"/>
          <w:bCs/>
          <w:color w:val="auto"/>
          <w:u w:val="none"/>
        </w:rPr>
        <w:t xml:space="preserve"> </w:t>
      </w:r>
      <w:hyperlink r:id="rId9" w:history="1">
        <w:r w:rsidR="00204F04" w:rsidRPr="00D80870">
          <w:rPr>
            <w:rStyle w:val="Hipervnculo"/>
            <w:rFonts w:ascii="Lato" w:eastAsiaTheme="minorHAnsi" w:hAnsi="Lato" w:cstheme="minorBidi"/>
            <w:bdr w:val="none" w:sz="0" w:space="0" w:color="auto"/>
            <w:lang w:eastAsia="en-US"/>
          </w:rPr>
          <w:t>https://www.teatrofernangomez.es/prensa</w:t>
        </w:r>
      </w:hyperlink>
    </w:p>
    <w:p w14:paraId="172BEEC3" w14:textId="0B735F9F" w:rsidR="00361AA1" w:rsidRDefault="00361AA1" w:rsidP="0050440F">
      <w:pPr>
        <w:pStyle w:val="CuerpoA"/>
        <w:spacing w:before="120" w:after="120"/>
        <w:contextualSpacing/>
        <w:jc w:val="both"/>
        <w:rPr>
          <w:rStyle w:val="Hipervnculo"/>
          <w:rFonts w:ascii="Lato" w:eastAsiaTheme="minorHAnsi" w:hAnsi="Lato" w:cstheme="minorBidi"/>
          <w:bdr w:val="none" w:sz="0" w:space="0" w:color="auto"/>
          <w:lang w:eastAsia="en-US"/>
        </w:rPr>
      </w:pPr>
    </w:p>
    <w:p w14:paraId="708AA768" w14:textId="0312CDB9" w:rsidR="00361AA1" w:rsidRDefault="00361AA1" w:rsidP="00361AA1">
      <w:pPr>
        <w:pStyle w:val="CuerpoA"/>
        <w:spacing w:before="120" w:after="120"/>
        <w:contextualSpacing/>
        <w:jc w:val="both"/>
        <w:rPr>
          <w:rStyle w:val="Ninguno"/>
          <w:rFonts w:ascii="Lato" w:eastAsia="Calibri" w:hAnsi="Lato" w:cs="Calibri"/>
          <w:b/>
        </w:rPr>
      </w:pPr>
      <w:r w:rsidRPr="004521E6">
        <w:rPr>
          <w:rStyle w:val="Ninguno"/>
          <w:rFonts w:ascii="Lato" w:eastAsia="Calibri" w:hAnsi="Lato" w:cs="Calibri"/>
          <w:b/>
        </w:rPr>
        <w:t xml:space="preserve">Contacto prensa </w:t>
      </w:r>
      <w:r>
        <w:rPr>
          <w:rStyle w:val="Ninguno"/>
          <w:rFonts w:ascii="Lato" w:eastAsia="Calibri" w:hAnsi="Lato" w:cs="Calibri"/>
          <w:b/>
        </w:rPr>
        <w:t xml:space="preserve">compañía: </w:t>
      </w:r>
    </w:p>
    <w:p w14:paraId="124527E3" w14:textId="061B1312" w:rsidR="00361AA1" w:rsidRDefault="00361AA1" w:rsidP="00361AA1">
      <w:pPr>
        <w:pStyle w:val="CuerpoA"/>
        <w:spacing w:before="120" w:after="120"/>
        <w:contextualSpacing/>
        <w:jc w:val="both"/>
        <w:rPr>
          <w:rStyle w:val="Ninguno"/>
          <w:rFonts w:ascii="Lato" w:eastAsia="Calibri" w:hAnsi="Lato" w:cs="Calibri"/>
          <w:b/>
        </w:rPr>
      </w:pPr>
      <w:r w:rsidRPr="00B4741F">
        <w:rPr>
          <w:rStyle w:val="Ninguno"/>
          <w:rFonts w:ascii="Lato" w:eastAsia="Calibri" w:hAnsi="Lato" w:cs="Calibri"/>
          <w:b/>
        </w:rPr>
        <w:t>Mar</w:t>
      </w:r>
      <w:r>
        <w:rPr>
          <w:rStyle w:val="Ninguno"/>
          <w:rFonts w:ascii="Lato" w:eastAsia="Calibri" w:hAnsi="Lato" w:cs="Calibri"/>
          <w:b/>
        </w:rPr>
        <w:t xml:space="preserve">ía Diaz </w:t>
      </w:r>
      <w:r w:rsidRPr="00361AA1">
        <w:rPr>
          <w:rStyle w:val="Ninguno"/>
          <w:rFonts w:ascii="Lato" w:eastAsia="Calibri" w:hAnsi="Lato" w:cs="Calibri"/>
          <w:bCs/>
        </w:rPr>
        <w:t>620 590 316</w:t>
      </w:r>
    </w:p>
    <w:p w14:paraId="0217E08C" w14:textId="788E6C5E" w:rsidR="00361AA1" w:rsidRPr="00361AA1" w:rsidRDefault="00000000" w:rsidP="00361AA1">
      <w:pPr>
        <w:pStyle w:val="CuerpoA"/>
        <w:spacing w:before="120" w:after="120"/>
        <w:contextualSpacing/>
        <w:jc w:val="both"/>
        <w:rPr>
          <w:rFonts w:ascii="Lato" w:eastAsia="Calibri" w:hAnsi="Lato" w:cs="Calibri"/>
          <w:bCs/>
        </w:rPr>
      </w:pPr>
      <w:hyperlink r:id="rId10" w:history="1">
        <w:r w:rsidR="00361AA1" w:rsidRPr="00361AA1">
          <w:rPr>
            <w:rStyle w:val="Hipervnculo"/>
            <w:rFonts w:ascii="Lato" w:eastAsia="Calibri" w:hAnsi="Lato" w:cs="Calibri"/>
            <w:bCs/>
          </w:rPr>
          <w:t>maria.diaz.pares@gmail.com</w:t>
        </w:r>
      </w:hyperlink>
    </w:p>
    <w:p w14:paraId="35DDB298" w14:textId="77777777" w:rsidR="00361AA1" w:rsidRPr="004521E6" w:rsidRDefault="00361AA1" w:rsidP="00361AA1">
      <w:pPr>
        <w:pStyle w:val="CuerpoA"/>
        <w:spacing w:before="120" w:after="120"/>
        <w:contextualSpacing/>
        <w:jc w:val="both"/>
        <w:rPr>
          <w:rStyle w:val="Hipervnculo"/>
          <w:rFonts w:ascii="Lato" w:eastAsia="Calibri" w:hAnsi="Lato" w:cs="Calibri"/>
          <w:b/>
          <w:color w:val="000000"/>
          <w:u w:val="none"/>
        </w:rPr>
      </w:pPr>
    </w:p>
    <w:p w14:paraId="642813C0" w14:textId="1C48F4E3" w:rsidR="00361AA1" w:rsidRPr="0050440F" w:rsidRDefault="00361AA1" w:rsidP="00361AA1">
      <w:pPr>
        <w:pStyle w:val="CuerpoA"/>
        <w:spacing w:before="120" w:after="120"/>
        <w:contextualSpacing/>
        <w:jc w:val="both"/>
        <w:rPr>
          <w:rFonts w:ascii="Lato" w:eastAsia="Calibri" w:hAnsi="Lato" w:cs="Calibri"/>
          <w:bCs/>
          <w:color w:val="auto"/>
        </w:rPr>
      </w:pPr>
    </w:p>
    <w:sectPr w:rsidR="00361AA1" w:rsidRPr="0050440F" w:rsidSect="00AC04D7">
      <w:headerReference w:type="default" r:id="rId11"/>
      <w:footerReference w:type="default" r:id="rId12"/>
      <w:pgSz w:w="11900" w:h="16840"/>
      <w:pgMar w:top="1702" w:right="843" w:bottom="567"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00FD" w14:textId="77777777" w:rsidR="00667357" w:rsidRDefault="00667357" w:rsidP="00F8775E">
      <w:r>
        <w:separator/>
      </w:r>
    </w:p>
  </w:endnote>
  <w:endnote w:type="continuationSeparator" w:id="0">
    <w:p w14:paraId="4796250A" w14:textId="77777777" w:rsidR="00667357" w:rsidRDefault="00667357" w:rsidP="00F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Microsoft JhengHei">
    <w:panose1 w:val="020B0604030504040204"/>
    <w:charset w:val="88"/>
    <w:family w:val="swiss"/>
    <w:pitch w:val="variable"/>
    <w:sig w:usb0="000002A7" w:usb1="28CF4400" w:usb2="00000016" w:usb3="00000000" w:csb0="00100009"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FB76" w14:textId="77777777" w:rsidR="00F85687" w:rsidRDefault="00F85687">
    <w:pPr>
      <w:pStyle w:val="Piedepgina"/>
    </w:pPr>
    <w:r w:rsidRPr="00E90D0D">
      <w:rPr>
        <w:noProof/>
        <w:lang w:val="es-ES" w:eastAsia="es-ES"/>
      </w:rPr>
      <w:drawing>
        <wp:anchor distT="0" distB="0" distL="114300" distR="114300" simplePos="0" relativeHeight="251661312" behindDoc="0" locked="1" layoutInCell="1" allowOverlap="0" wp14:anchorId="3A386966" wp14:editId="21302E58">
          <wp:simplePos x="0" y="0"/>
          <wp:positionH relativeFrom="page">
            <wp:posOffset>488950</wp:posOffset>
          </wp:positionH>
          <wp:positionV relativeFrom="paragraph">
            <wp:posOffset>-1701165</wp:posOffset>
          </wp:positionV>
          <wp:extent cx="6760210" cy="1701165"/>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60210" cy="1701165"/>
                  </a:xfrm>
                  <a:prstGeom prst="rect">
                    <a:avLst/>
                  </a:prstGeom>
                </pic:spPr>
              </pic:pic>
            </a:graphicData>
          </a:graphic>
          <wp14:sizeRelH relativeFrom="page">
            <wp14:pctWidth>0</wp14:pctWidth>
          </wp14:sizeRelH>
          <wp14:sizeRelV relativeFrom="page">
            <wp14:pctHeight>0</wp14:pctHeight>
          </wp14:sizeRelV>
        </wp:anchor>
      </w:drawing>
    </w:r>
  </w:p>
  <w:p w14:paraId="67F6E616" w14:textId="77777777" w:rsidR="002F38A5" w:rsidRDefault="002F38A5" w:rsidP="002F38A5">
    <w:pPr>
      <w:pStyle w:val="Piedep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EB13" w14:textId="77777777" w:rsidR="00667357" w:rsidRDefault="00667357" w:rsidP="00F8775E">
      <w:r>
        <w:separator/>
      </w:r>
    </w:p>
  </w:footnote>
  <w:footnote w:type="continuationSeparator" w:id="0">
    <w:p w14:paraId="190822A2" w14:textId="77777777" w:rsidR="00667357" w:rsidRDefault="00667357" w:rsidP="00F8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F014" w14:textId="77777777" w:rsidR="00E90D0D" w:rsidRDefault="00286CEA" w:rsidP="0033281A">
    <w:pPr>
      <w:pStyle w:val="Encabezado"/>
      <w:tabs>
        <w:tab w:val="clear" w:pos="4252"/>
        <w:tab w:val="clear" w:pos="8504"/>
        <w:tab w:val="center" w:pos="3544"/>
      </w:tabs>
      <w:ind w:left="-1701"/>
    </w:pPr>
    <w:r w:rsidRPr="00BA00CB">
      <w:rPr>
        <w:noProof/>
        <w:lang w:val="es-ES" w:eastAsia="es-ES"/>
      </w:rPr>
      <w:drawing>
        <wp:anchor distT="0" distB="0" distL="114300" distR="114300" simplePos="0" relativeHeight="251659264" behindDoc="1" locked="0" layoutInCell="1" allowOverlap="1" wp14:anchorId="59C5FB6E" wp14:editId="1B4B7E49">
          <wp:simplePos x="0" y="0"/>
          <wp:positionH relativeFrom="page">
            <wp:align>right</wp:align>
          </wp:positionH>
          <wp:positionV relativeFrom="paragraph">
            <wp:posOffset>0</wp:posOffset>
          </wp:positionV>
          <wp:extent cx="7555043" cy="929270"/>
          <wp:effectExtent l="0" t="0" r="0" b="444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5043" cy="929270"/>
                  </a:xfrm>
                  <a:prstGeom prst="rect">
                    <a:avLst/>
                  </a:prstGeom>
                </pic:spPr>
              </pic:pic>
            </a:graphicData>
          </a:graphic>
        </wp:anchor>
      </w:drawing>
    </w:r>
    <w:r w:rsidR="0033281A">
      <w:tab/>
    </w:r>
  </w:p>
  <w:p w14:paraId="175DF9D2" w14:textId="77777777" w:rsidR="00FB7B3B" w:rsidRDefault="00537511" w:rsidP="00537511">
    <w:pPr>
      <w:pStyle w:val="Encabezado"/>
      <w:tabs>
        <w:tab w:val="clear" w:pos="8504"/>
        <w:tab w:val="left" w:pos="4252"/>
      </w:tabs>
      <w:ind w:left="-1701"/>
    </w:pPr>
    <w:r>
      <w:tab/>
    </w:r>
  </w:p>
  <w:p w14:paraId="0B45BCDE" w14:textId="77777777" w:rsidR="00F8775E" w:rsidRDefault="00537511" w:rsidP="00537511">
    <w:pPr>
      <w:pStyle w:val="Encabezado"/>
      <w:tabs>
        <w:tab w:val="clear" w:pos="4252"/>
        <w:tab w:val="clear" w:pos="8504"/>
        <w:tab w:val="left" w:pos="940"/>
      </w:tabs>
      <w:ind w:left="-1701" w:firstLine="425"/>
    </w:pPr>
    <w:r>
      <w:tab/>
    </w:r>
  </w:p>
  <w:p w14:paraId="0D6B4062" w14:textId="77777777" w:rsidR="00040280" w:rsidRDefault="00040280" w:rsidP="006D2A36">
    <w:pPr>
      <w:pStyle w:val="Encabezado"/>
      <w:tabs>
        <w:tab w:val="clear" w:pos="8504"/>
      </w:tabs>
      <w:ind w:right="-9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2C0"/>
    <w:multiLevelType w:val="multilevel"/>
    <w:tmpl w:val="76B6A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D5A3D"/>
    <w:multiLevelType w:val="hybridMultilevel"/>
    <w:tmpl w:val="3306B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C1371B"/>
    <w:multiLevelType w:val="hybridMultilevel"/>
    <w:tmpl w:val="68561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076754"/>
    <w:multiLevelType w:val="hybridMultilevel"/>
    <w:tmpl w:val="81C4D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A80A9A"/>
    <w:multiLevelType w:val="hybridMultilevel"/>
    <w:tmpl w:val="EC062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2D5877"/>
    <w:multiLevelType w:val="hybridMultilevel"/>
    <w:tmpl w:val="93FEE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D36242"/>
    <w:multiLevelType w:val="hybridMultilevel"/>
    <w:tmpl w:val="F8546E0C"/>
    <w:lvl w:ilvl="0" w:tplc="C0F89E22">
      <w:start w:val="29"/>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CE3981"/>
    <w:multiLevelType w:val="hybridMultilevel"/>
    <w:tmpl w:val="B07C3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5B2950"/>
    <w:multiLevelType w:val="hybridMultilevel"/>
    <w:tmpl w:val="4266BB68"/>
    <w:styleLink w:val="Estiloimportado1"/>
    <w:lvl w:ilvl="0" w:tplc="37C255DE">
      <w:start w:val="1"/>
      <w:numFmt w:val="bullet"/>
      <w:lvlText w:val="·"/>
      <w:lvlJc w:val="left"/>
      <w:pPr>
        <w:ind w:left="289"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0322BF4">
      <w:start w:val="1"/>
      <w:numFmt w:val="bullet"/>
      <w:lvlText w:val="o"/>
      <w:lvlJc w:val="left"/>
      <w:pPr>
        <w:ind w:left="100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E428C4E">
      <w:start w:val="1"/>
      <w:numFmt w:val="bullet"/>
      <w:lvlText w:val="▪"/>
      <w:lvlJc w:val="left"/>
      <w:pPr>
        <w:ind w:left="172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7C1E0E">
      <w:start w:val="1"/>
      <w:numFmt w:val="bullet"/>
      <w:lvlText w:val="·"/>
      <w:lvlJc w:val="left"/>
      <w:pPr>
        <w:ind w:left="2449"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EC0D436">
      <w:start w:val="1"/>
      <w:numFmt w:val="bullet"/>
      <w:lvlText w:val="o"/>
      <w:lvlJc w:val="left"/>
      <w:pPr>
        <w:ind w:left="316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50D76E">
      <w:start w:val="1"/>
      <w:numFmt w:val="bullet"/>
      <w:lvlText w:val="▪"/>
      <w:lvlJc w:val="left"/>
      <w:pPr>
        <w:ind w:left="388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EC249C">
      <w:start w:val="1"/>
      <w:numFmt w:val="bullet"/>
      <w:lvlText w:val="·"/>
      <w:lvlJc w:val="left"/>
      <w:pPr>
        <w:ind w:left="4609"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DD883C0">
      <w:start w:val="1"/>
      <w:numFmt w:val="bullet"/>
      <w:lvlText w:val="o"/>
      <w:lvlJc w:val="left"/>
      <w:pPr>
        <w:ind w:left="532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FD4BBB2">
      <w:start w:val="1"/>
      <w:numFmt w:val="bullet"/>
      <w:lvlText w:val="▪"/>
      <w:lvlJc w:val="left"/>
      <w:pPr>
        <w:ind w:left="604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4281098A"/>
    <w:multiLevelType w:val="hybridMultilevel"/>
    <w:tmpl w:val="4266BB68"/>
    <w:numStyleLink w:val="Estiloimportado1"/>
  </w:abstractNum>
  <w:abstractNum w:abstractNumId="10" w15:restartNumberingAfterBreak="0">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63C54"/>
    <w:multiLevelType w:val="hybridMultilevel"/>
    <w:tmpl w:val="53B24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C87EB1"/>
    <w:multiLevelType w:val="hybridMultilevel"/>
    <w:tmpl w:val="5E22A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5B0D29"/>
    <w:multiLevelType w:val="hybridMultilevel"/>
    <w:tmpl w:val="A0EADAEA"/>
    <w:lvl w:ilvl="0" w:tplc="E264B39A">
      <w:start w:val="25"/>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1EA7946"/>
    <w:multiLevelType w:val="multilevel"/>
    <w:tmpl w:val="7270A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94A8F"/>
    <w:multiLevelType w:val="multilevel"/>
    <w:tmpl w:val="37285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F14669"/>
    <w:multiLevelType w:val="multilevel"/>
    <w:tmpl w:val="D00AC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141420"/>
    <w:multiLevelType w:val="hybridMultilevel"/>
    <w:tmpl w:val="155E183E"/>
    <w:lvl w:ilvl="0" w:tplc="D11EFC4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42653147">
    <w:abstractNumId w:val="10"/>
  </w:num>
  <w:num w:numId="2" w16cid:durableId="1366058642">
    <w:abstractNumId w:val="3"/>
  </w:num>
  <w:num w:numId="3" w16cid:durableId="535460820">
    <w:abstractNumId w:val="4"/>
  </w:num>
  <w:num w:numId="4" w16cid:durableId="1898392447">
    <w:abstractNumId w:val="8"/>
  </w:num>
  <w:num w:numId="5" w16cid:durableId="1949433894">
    <w:abstractNumId w:val="9"/>
  </w:num>
  <w:num w:numId="6" w16cid:durableId="1287927822">
    <w:abstractNumId w:val="7"/>
  </w:num>
  <w:num w:numId="7" w16cid:durableId="1827629525">
    <w:abstractNumId w:val="5"/>
  </w:num>
  <w:num w:numId="8" w16cid:durableId="1922564121">
    <w:abstractNumId w:val="11"/>
  </w:num>
  <w:num w:numId="9" w16cid:durableId="1504540988">
    <w:abstractNumId w:val="2"/>
  </w:num>
  <w:num w:numId="10" w16cid:durableId="512033652">
    <w:abstractNumId w:val="0"/>
  </w:num>
  <w:num w:numId="11" w16cid:durableId="402683409">
    <w:abstractNumId w:val="14"/>
  </w:num>
  <w:num w:numId="12" w16cid:durableId="398940067">
    <w:abstractNumId w:val="15"/>
  </w:num>
  <w:num w:numId="13" w16cid:durableId="591279061">
    <w:abstractNumId w:val="16"/>
  </w:num>
  <w:num w:numId="14" w16cid:durableId="806970647">
    <w:abstractNumId w:val="12"/>
  </w:num>
  <w:num w:numId="15" w16cid:durableId="448086848">
    <w:abstractNumId w:val="1"/>
  </w:num>
  <w:num w:numId="16" w16cid:durableId="1394692498">
    <w:abstractNumId w:val="13"/>
  </w:num>
  <w:num w:numId="17" w16cid:durableId="1578830969">
    <w:abstractNumId w:val="6"/>
  </w:num>
  <w:num w:numId="18" w16cid:durableId="6377593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5E"/>
    <w:rsid w:val="00001A7F"/>
    <w:rsid w:val="000037DA"/>
    <w:rsid w:val="00014ED9"/>
    <w:rsid w:val="000243C8"/>
    <w:rsid w:val="00024FA2"/>
    <w:rsid w:val="000261D0"/>
    <w:rsid w:val="00027CF2"/>
    <w:rsid w:val="00034B6F"/>
    <w:rsid w:val="00034BF5"/>
    <w:rsid w:val="00035958"/>
    <w:rsid w:val="000375E6"/>
    <w:rsid w:val="00040280"/>
    <w:rsid w:val="0004064E"/>
    <w:rsid w:val="00041B52"/>
    <w:rsid w:val="00044730"/>
    <w:rsid w:val="000471AC"/>
    <w:rsid w:val="0005477B"/>
    <w:rsid w:val="00054CFC"/>
    <w:rsid w:val="00057178"/>
    <w:rsid w:val="00063209"/>
    <w:rsid w:val="00067BC3"/>
    <w:rsid w:val="00070F62"/>
    <w:rsid w:val="00074D21"/>
    <w:rsid w:val="00075B01"/>
    <w:rsid w:val="00081274"/>
    <w:rsid w:val="000B07C9"/>
    <w:rsid w:val="000B4D7B"/>
    <w:rsid w:val="000B5F72"/>
    <w:rsid w:val="000B6138"/>
    <w:rsid w:val="000B77BB"/>
    <w:rsid w:val="000C0D7B"/>
    <w:rsid w:val="000C4AA5"/>
    <w:rsid w:val="000C6760"/>
    <w:rsid w:val="000C6E23"/>
    <w:rsid w:val="000D0499"/>
    <w:rsid w:val="000D4C55"/>
    <w:rsid w:val="000F0611"/>
    <w:rsid w:val="000F33B2"/>
    <w:rsid w:val="000F6780"/>
    <w:rsid w:val="001033DA"/>
    <w:rsid w:val="0010480E"/>
    <w:rsid w:val="0010496C"/>
    <w:rsid w:val="001062CB"/>
    <w:rsid w:val="00107C09"/>
    <w:rsid w:val="00122438"/>
    <w:rsid w:val="00122655"/>
    <w:rsid w:val="00133C38"/>
    <w:rsid w:val="00135BDC"/>
    <w:rsid w:val="00136E91"/>
    <w:rsid w:val="00141675"/>
    <w:rsid w:val="00141EAD"/>
    <w:rsid w:val="00151BE7"/>
    <w:rsid w:val="00154230"/>
    <w:rsid w:val="00156F59"/>
    <w:rsid w:val="00163623"/>
    <w:rsid w:val="00166BA7"/>
    <w:rsid w:val="00166C61"/>
    <w:rsid w:val="00184349"/>
    <w:rsid w:val="00185B60"/>
    <w:rsid w:val="00186E19"/>
    <w:rsid w:val="00194188"/>
    <w:rsid w:val="00196720"/>
    <w:rsid w:val="0019678C"/>
    <w:rsid w:val="001A70D7"/>
    <w:rsid w:val="001B7658"/>
    <w:rsid w:val="001C2B7A"/>
    <w:rsid w:val="001C725B"/>
    <w:rsid w:val="001E1289"/>
    <w:rsid w:val="001F47FF"/>
    <w:rsid w:val="001F50E6"/>
    <w:rsid w:val="001F52E0"/>
    <w:rsid w:val="00204F04"/>
    <w:rsid w:val="0021174A"/>
    <w:rsid w:val="00214780"/>
    <w:rsid w:val="0022338B"/>
    <w:rsid w:val="00223B00"/>
    <w:rsid w:val="00225AC1"/>
    <w:rsid w:val="002266F6"/>
    <w:rsid w:val="00226AFC"/>
    <w:rsid w:val="00230ED6"/>
    <w:rsid w:val="002334D5"/>
    <w:rsid w:val="002355C2"/>
    <w:rsid w:val="00242259"/>
    <w:rsid w:val="00245E09"/>
    <w:rsid w:val="00251623"/>
    <w:rsid w:val="00251F95"/>
    <w:rsid w:val="00254312"/>
    <w:rsid w:val="002556B1"/>
    <w:rsid w:val="00265A2F"/>
    <w:rsid w:val="0026618B"/>
    <w:rsid w:val="0026680B"/>
    <w:rsid w:val="00272FF1"/>
    <w:rsid w:val="002841E0"/>
    <w:rsid w:val="002845DF"/>
    <w:rsid w:val="00286CEA"/>
    <w:rsid w:val="00286DC0"/>
    <w:rsid w:val="00296E9B"/>
    <w:rsid w:val="002B0FFE"/>
    <w:rsid w:val="002B61B6"/>
    <w:rsid w:val="002D09E3"/>
    <w:rsid w:val="002D2F33"/>
    <w:rsid w:val="002D739E"/>
    <w:rsid w:val="002F095F"/>
    <w:rsid w:val="002F2CBA"/>
    <w:rsid w:val="002F38A5"/>
    <w:rsid w:val="003006F8"/>
    <w:rsid w:val="0030324D"/>
    <w:rsid w:val="0030632A"/>
    <w:rsid w:val="00311564"/>
    <w:rsid w:val="003164AC"/>
    <w:rsid w:val="00317175"/>
    <w:rsid w:val="0032424E"/>
    <w:rsid w:val="003268DD"/>
    <w:rsid w:val="0033134F"/>
    <w:rsid w:val="0033281A"/>
    <w:rsid w:val="00335D94"/>
    <w:rsid w:val="003418D4"/>
    <w:rsid w:val="00346FC1"/>
    <w:rsid w:val="003470B9"/>
    <w:rsid w:val="003474F8"/>
    <w:rsid w:val="00354FB5"/>
    <w:rsid w:val="0035609B"/>
    <w:rsid w:val="00361AA1"/>
    <w:rsid w:val="00393AF1"/>
    <w:rsid w:val="003A038C"/>
    <w:rsid w:val="003A7F99"/>
    <w:rsid w:val="003B05CE"/>
    <w:rsid w:val="003C4015"/>
    <w:rsid w:val="003D4E74"/>
    <w:rsid w:val="003F024E"/>
    <w:rsid w:val="003F089A"/>
    <w:rsid w:val="004026E7"/>
    <w:rsid w:val="0041628A"/>
    <w:rsid w:val="00422F4A"/>
    <w:rsid w:val="00427EB7"/>
    <w:rsid w:val="00436013"/>
    <w:rsid w:val="00441643"/>
    <w:rsid w:val="0045132E"/>
    <w:rsid w:val="004515D9"/>
    <w:rsid w:val="004521E6"/>
    <w:rsid w:val="00452822"/>
    <w:rsid w:val="0045559F"/>
    <w:rsid w:val="00475013"/>
    <w:rsid w:val="0047527A"/>
    <w:rsid w:val="00485049"/>
    <w:rsid w:val="00485F64"/>
    <w:rsid w:val="004929BC"/>
    <w:rsid w:val="004A0ED7"/>
    <w:rsid w:val="004A16F7"/>
    <w:rsid w:val="004A436A"/>
    <w:rsid w:val="004A7F7D"/>
    <w:rsid w:val="004B000A"/>
    <w:rsid w:val="004C01AB"/>
    <w:rsid w:val="004C5841"/>
    <w:rsid w:val="004E03B6"/>
    <w:rsid w:val="004E6770"/>
    <w:rsid w:val="004E729A"/>
    <w:rsid w:val="004E7E56"/>
    <w:rsid w:val="005004B8"/>
    <w:rsid w:val="0050440F"/>
    <w:rsid w:val="00515010"/>
    <w:rsid w:val="0051644A"/>
    <w:rsid w:val="00517793"/>
    <w:rsid w:val="00537511"/>
    <w:rsid w:val="00552047"/>
    <w:rsid w:val="00556C55"/>
    <w:rsid w:val="00557750"/>
    <w:rsid w:val="00557FD5"/>
    <w:rsid w:val="00563A87"/>
    <w:rsid w:val="005745FB"/>
    <w:rsid w:val="00580BD9"/>
    <w:rsid w:val="005854BF"/>
    <w:rsid w:val="005859EB"/>
    <w:rsid w:val="00585B1D"/>
    <w:rsid w:val="0059085D"/>
    <w:rsid w:val="005911CD"/>
    <w:rsid w:val="0059477C"/>
    <w:rsid w:val="005953C3"/>
    <w:rsid w:val="005A0FA1"/>
    <w:rsid w:val="005A14F5"/>
    <w:rsid w:val="005A1A51"/>
    <w:rsid w:val="005A56D0"/>
    <w:rsid w:val="005B4AC2"/>
    <w:rsid w:val="005C2CE8"/>
    <w:rsid w:val="005C31EB"/>
    <w:rsid w:val="005C68F8"/>
    <w:rsid w:val="005E296A"/>
    <w:rsid w:val="005E62A5"/>
    <w:rsid w:val="005F16E5"/>
    <w:rsid w:val="005F17FC"/>
    <w:rsid w:val="005F219B"/>
    <w:rsid w:val="005F275E"/>
    <w:rsid w:val="006133AF"/>
    <w:rsid w:val="00621E07"/>
    <w:rsid w:val="00641CCD"/>
    <w:rsid w:val="00641ED0"/>
    <w:rsid w:val="00652B14"/>
    <w:rsid w:val="006531C9"/>
    <w:rsid w:val="006611D4"/>
    <w:rsid w:val="006663F3"/>
    <w:rsid w:val="00667357"/>
    <w:rsid w:val="006733C0"/>
    <w:rsid w:val="00681CD4"/>
    <w:rsid w:val="0068591D"/>
    <w:rsid w:val="006939E9"/>
    <w:rsid w:val="006969A8"/>
    <w:rsid w:val="006A01FC"/>
    <w:rsid w:val="006A338F"/>
    <w:rsid w:val="006A5CD1"/>
    <w:rsid w:val="006A63F6"/>
    <w:rsid w:val="006B100D"/>
    <w:rsid w:val="006B65E9"/>
    <w:rsid w:val="006B6BC3"/>
    <w:rsid w:val="006C1957"/>
    <w:rsid w:val="006C40B8"/>
    <w:rsid w:val="006D2A36"/>
    <w:rsid w:val="006D7AB4"/>
    <w:rsid w:val="006E4A0F"/>
    <w:rsid w:val="006E6C5D"/>
    <w:rsid w:val="006F16D7"/>
    <w:rsid w:val="006F270B"/>
    <w:rsid w:val="006F28D2"/>
    <w:rsid w:val="0070097F"/>
    <w:rsid w:val="00702307"/>
    <w:rsid w:val="007061D3"/>
    <w:rsid w:val="00706EFF"/>
    <w:rsid w:val="007138ED"/>
    <w:rsid w:val="007139F6"/>
    <w:rsid w:val="00724726"/>
    <w:rsid w:val="00724A1A"/>
    <w:rsid w:val="00732D32"/>
    <w:rsid w:val="00734698"/>
    <w:rsid w:val="00740E3C"/>
    <w:rsid w:val="00740F67"/>
    <w:rsid w:val="00751037"/>
    <w:rsid w:val="00753A69"/>
    <w:rsid w:val="0077211F"/>
    <w:rsid w:val="00773203"/>
    <w:rsid w:val="00781634"/>
    <w:rsid w:val="00782FD4"/>
    <w:rsid w:val="007861DE"/>
    <w:rsid w:val="00786445"/>
    <w:rsid w:val="00796D5F"/>
    <w:rsid w:val="007B004F"/>
    <w:rsid w:val="007B0502"/>
    <w:rsid w:val="007B592C"/>
    <w:rsid w:val="007B6052"/>
    <w:rsid w:val="007C1021"/>
    <w:rsid w:val="007C7D78"/>
    <w:rsid w:val="007D05EF"/>
    <w:rsid w:val="007D1B2F"/>
    <w:rsid w:val="007D3B8C"/>
    <w:rsid w:val="007D7C87"/>
    <w:rsid w:val="007E33B9"/>
    <w:rsid w:val="007E6FCC"/>
    <w:rsid w:val="007F5551"/>
    <w:rsid w:val="00806365"/>
    <w:rsid w:val="008064B6"/>
    <w:rsid w:val="00806BF4"/>
    <w:rsid w:val="00811A19"/>
    <w:rsid w:val="00814287"/>
    <w:rsid w:val="008161AF"/>
    <w:rsid w:val="008175B6"/>
    <w:rsid w:val="00820188"/>
    <w:rsid w:val="00822EAD"/>
    <w:rsid w:val="00822F73"/>
    <w:rsid w:val="008237AF"/>
    <w:rsid w:val="008365AD"/>
    <w:rsid w:val="0083784F"/>
    <w:rsid w:val="0084301D"/>
    <w:rsid w:val="00852EE7"/>
    <w:rsid w:val="008542E7"/>
    <w:rsid w:val="00854DB0"/>
    <w:rsid w:val="00860332"/>
    <w:rsid w:val="00866BC2"/>
    <w:rsid w:val="00874FB9"/>
    <w:rsid w:val="00881686"/>
    <w:rsid w:val="0088250B"/>
    <w:rsid w:val="00882909"/>
    <w:rsid w:val="0088409A"/>
    <w:rsid w:val="00885575"/>
    <w:rsid w:val="00886873"/>
    <w:rsid w:val="008908A8"/>
    <w:rsid w:val="008909A2"/>
    <w:rsid w:val="008A406D"/>
    <w:rsid w:val="008A5B28"/>
    <w:rsid w:val="008A5D6E"/>
    <w:rsid w:val="008B46FE"/>
    <w:rsid w:val="008B76BD"/>
    <w:rsid w:val="008C62D4"/>
    <w:rsid w:val="008D2C7A"/>
    <w:rsid w:val="008D3844"/>
    <w:rsid w:val="008D745B"/>
    <w:rsid w:val="008D7557"/>
    <w:rsid w:val="008F48E4"/>
    <w:rsid w:val="008F6742"/>
    <w:rsid w:val="00902CB9"/>
    <w:rsid w:val="00905C05"/>
    <w:rsid w:val="00915567"/>
    <w:rsid w:val="009177C8"/>
    <w:rsid w:val="00923E59"/>
    <w:rsid w:val="009273E9"/>
    <w:rsid w:val="009328FE"/>
    <w:rsid w:val="0093517E"/>
    <w:rsid w:val="00936242"/>
    <w:rsid w:val="00952024"/>
    <w:rsid w:val="00953DD9"/>
    <w:rsid w:val="0095526C"/>
    <w:rsid w:val="00957076"/>
    <w:rsid w:val="00961DF1"/>
    <w:rsid w:val="0096285C"/>
    <w:rsid w:val="00974643"/>
    <w:rsid w:val="00974B5F"/>
    <w:rsid w:val="00990690"/>
    <w:rsid w:val="00997307"/>
    <w:rsid w:val="009B39B3"/>
    <w:rsid w:val="009B4FF6"/>
    <w:rsid w:val="009B6496"/>
    <w:rsid w:val="009B6AFF"/>
    <w:rsid w:val="009D3B84"/>
    <w:rsid w:val="009D72AC"/>
    <w:rsid w:val="009E3A07"/>
    <w:rsid w:val="009E3F38"/>
    <w:rsid w:val="009E4185"/>
    <w:rsid w:val="009F467E"/>
    <w:rsid w:val="009F5531"/>
    <w:rsid w:val="00A02ED8"/>
    <w:rsid w:val="00A057D7"/>
    <w:rsid w:val="00A10CBC"/>
    <w:rsid w:val="00A126B8"/>
    <w:rsid w:val="00A1291A"/>
    <w:rsid w:val="00A15C1A"/>
    <w:rsid w:val="00A200D7"/>
    <w:rsid w:val="00A24680"/>
    <w:rsid w:val="00A250AC"/>
    <w:rsid w:val="00A252ED"/>
    <w:rsid w:val="00A27BCF"/>
    <w:rsid w:val="00A4611C"/>
    <w:rsid w:val="00A4614A"/>
    <w:rsid w:val="00A47070"/>
    <w:rsid w:val="00A566CD"/>
    <w:rsid w:val="00A57D35"/>
    <w:rsid w:val="00A67A23"/>
    <w:rsid w:val="00A70002"/>
    <w:rsid w:val="00A7278B"/>
    <w:rsid w:val="00A83263"/>
    <w:rsid w:val="00A92756"/>
    <w:rsid w:val="00A93BA4"/>
    <w:rsid w:val="00A9552E"/>
    <w:rsid w:val="00AA252D"/>
    <w:rsid w:val="00AA33AD"/>
    <w:rsid w:val="00AA3E23"/>
    <w:rsid w:val="00AB6965"/>
    <w:rsid w:val="00AB76FC"/>
    <w:rsid w:val="00AC04D7"/>
    <w:rsid w:val="00AC285C"/>
    <w:rsid w:val="00AC3C22"/>
    <w:rsid w:val="00AC7A77"/>
    <w:rsid w:val="00AE216D"/>
    <w:rsid w:val="00AE4565"/>
    <w:rsid w:val="00AF0E75"/>
    <w:rsid w:val="00AF1EE1"/>
    <w:rsid w:val="00AF3524"/>
    <w:rsid w:val="00B03185"/>
    <w:rsid w:val="00B05E68"/>
    <w:rsid w:val="00B05EBA"/>
    <w:rsid w:val="00B072E7"/>
    <w:rsid w:val="00B10297"/>
    <w:rsid w:val="00B172C4"/>
    <w:rsid w:val="00B31FB1"/>
    <w:rsid w:val="00B31FB3"/>
    <w:rsid w:val="00B36AFF"/>
    <w:rsid w:val="00B37AB4"/>
    <w:rsid w:val="00B420FE"/>
    <w:rsid w:val="00B446C5"/>
    <w:rsid w:val="00B4741F"/>
    <w:rsid w:val="00B525DC"/>
    <w:rsid w:val="00B52C92"/>
    <w:rsid w:val="00B61235"/>
    <w:rsid w:val="00B64C40"/>
    <w:rsid w:val="00B64DAA"/>
    <w:rsid w:val="00B668B5"/>
    <w:rsid w:val="00B67B83"/>
    <w:rsid w:val="00B70C64"/>
    <w:rsid w:val="00B73115"/>
    <w:rsid w:val="00B808F7"/>
    <w:rsid w:val="00B81026"/>
    <w:rsid w:val="00B837D8"/>
    <w:rsid w:val="00B9212D"/>
    <w:rsid w:val="00BA00CB"/>
    <w:rsid w:val="00BA16EF"/>
    <w:rsid w:val="00BA3D1C"/>
    <w:rsid w:val="00BA62DF"/>
    <w:rsid w:val="00BB4A51"/>
    <w:rsid w:val="00BB61A0"/>
    <w:rsid w:val="00BC11BA"/>
    <w:rsid w:val="00BC234B"/>
    <w:rsid w:val="00BC782D"/>
    <w:rsid w:val="00BC7D6A"/>
    <w:rsid w:val="00BD2DAD"/>
    <w:rsid w:val="00BD3B1C"/>
    <w:rsid w:val="00BE3BEC"/>
    <w:rsid w:val="00BE63E2"/>
    <w:rsid w:val="00BE689E"/>
    <w:rsid w:val="00BE7B18"/>
    <w:rsid w:val="00C02184"/>
    <w:rsid w:val="00C02CBD"/>
    <w:rsid w:val="00C03F86"/>
    <w:rsid w:val="00C0406A"/>
    <w:rsid w:val="00C12EC9"/>
    <w:rsid w:val="00C242D1"/>
    <w:rsid w:val="00C26282"/>
    <w:rsid w:val="00C27EF4"/>
    <w:rsid w:val="00C307AC"/>
    <w:rsid w:val="00C31D74"/>
    <w:rsid w:val="00C3686C"/>
    <w:rsid w:val="00C40F08"/>
    <w:rsid w:val="00C47073"/>
    <w:rsid w:val="00C52465"/>
    <w:rsid w:val="00C55CEA"/>
    <w:rsid w:val="00C577DC"/>
    <w:rsid w:val="00C623C7"/>
    <w:rsid w:val="00C656F5"/>
    <w:rsid w:val="00C66844"/>
    <w:rsid w:val="00C67D45"/>
    <w:rsid w:val="00C70A1A"/>
    <w:rsid w:val="00C74EAB"/>
    <w:rsid w:val="00C76145"/>
    <w:rsid w:val="00C8057F"/>
    <w:rsid w:val="00C96A36"/>
    <w:rsid w:val="00C97127"/>
    <w:rsid w:val="00C9745E"/>
    <w:rsid w:val="00C97F7B"/>
    <w:rsid w:val="00CA6916"/>
    <w:rsid w:val="00CC0FE5"/>
    <w:rsid w:val="00CC7F72"/>
    <w:rsid w:val="00CD14A0"/>
    <w:rsid w:val="00CD3F2F"/>
    <w:rsid w:val="00CD43FF"/>
    <w:rsid w:val="00CD7C3D"/>
    <w:rsid w:val="00CE0B75"/>
    <w:rsid w:val="00CE1C72"/>
    <w:rsid w:val="00CE5967"/>
    <w:rsid w:val="00CE6D23"/>
    <w:rsid w:val="00CF24AD"/>
    <w:rsid w:val="00D00905"/>
    <w:rsid w:val="00D01DB5"/>
    <w:rsid w:val="00D1194F"/>
    <w:rsid w:val="00D14918"/>
    <w:rsid w:val="00D23C6A"/>
    <w:rsid w:val="00D34F57"/>
    <w:rsid w:val="00D43021"/>
    <w:rsid w:val="00D50197"/>
    <w:rsid w:val="00D52C10"/>
    <w:rsid w:val="00D60FF8"/>
    <w:rsid w:val="00D777A5"/>
    <w:rsid w:val="00D80D3F"/>
    <w:rsid w:val="00D861F3"/>
    <w:rsid w:val="00D929E3"/>
    <w:rsid w:val="00D93A97"/>
    <w:rsid w:val="00D96B65"/>
    <w:rsid w:val="00DA2A5C"/>
    <w:rsid w:val="00DA3D81"/>
    <w:rsid w:val="00DA614B"/>
    <w:rsid w:val="00DB2D80"/>
    <w:rsid w:val="00DB2E17"/>
    <w:rsid w:val="00DC248A"/>
    <w:rsid w:val="00DC2BF8"/>
    <w:rsid w:val="00DD3EF3"/>
    <w:rsid w:val="00DD787E"/>
    <w:rsid w:val="00DD7AEE"/>
    <w:rsid w:val="00DE7217"/>
    <w:rsid w:val="00DF5E91"/>
    <w:rsid w:val="00DF6453"/>
    <w:rsid w:val="00E01B95"/>
    <w:rsid w:val="00E05972"/>
    <w:rsid w:val="00E11C7E"/>
    <w:rsid w:val="00E24902"/>
    <w:rsid w:val="00E34FBF"/>
    <w:rsid w:val="00E439D5"/>
    <w:rsid w:val="00E5078E"/>
    <w:rsid w:val="00E60876"/>
    <w:rsid w:val="00E647A4"/>
    <w:rsid w:val="00E67149"/>
    <w:rsid w:val="00E67A26"/>
    <w:rsid w:val="00E73EEB"/>
    <w:rsid w:val="00E90D0D"/>
    <w:rsid w:val="00E9411E"/>
    <w:rsid w:val="00EA00AD"/>
    <w:rsid w:val="00EA18BA"/>
    <w:rsid w:val="00EA4FF6"/>
    <w:rsid w:val="00EB03CF"/>
    <w:rsid w:val="00EB1C7B"/>
    <w:rsid w:val="00EB28D1"/>
    <w:rsid w:val="00EB3083"/>
    <w:rsid w:val="00ED44D8"/>
    <w:rsid w:val="00ED478E"/>
    <w:rsid w:val="00ED6BED"/>
    <w:rsid w:val="00ED7659"/>
    <w:rsid w:val="00EE20AF"/>
    <w:rsid w:val="00EE5EDC"/>
    <w:rsid w:val="00EF063C"/>
    <w:rsid w:val="00F062FF"/>
    <w:rsid w:val="00F15367"/>
    <w:rsid w:val="00F15886"/>
    <w:rsid w:val="00F343B8"/>
    <w:rsid w:val="00F40DF9"/>
    <w:rsid w:val="00F42A06"/>
    <w:rsid w:val="00F42C2C"/>
    <w:rsid w:val="00F46C9B"/>
    <w:rsid w:val="00F513F8"/>
    <w:rsid w:val="00F53C76"/>
    <w:rsid w:val="00F54BAD"/>
    <w:rsid w:val="00F64E8B"/>
    <w:rsid w:val="00F67794"/>
    <w:rsid w:val="00F70CBA"/>
    <w:rsid w:val="00F73EB3"/>
    <w:rsid w:val="00F7539A"/>
    <w:rsid w:val="00F75513"/>
    <w:rsid w:val="00F832F3"/>
    <w:rsid w:val="00F8345B"/>
    <w:rsid w:val="00F85687"/>
    <w:rsid w:val="00F8775E"/>
    <w:rsid w:val="00F91E40"/>
    <w:rsid w:val="00F96CAE"/>
    <w:rsid w:val="00FB46E1"/>
    <w:rsid w:val="00FB7B3B"/>
    <w:rsid w:val="00FC286E"/>
    <w:rsid w:val="00FE2117"/>
    <w:rsid w:val="00FE2191"/>
    <w:rsid w:val="00FE6142"/>
    <w:rsid w:val="00FE7EE9"/>
    <w:rsid w:val="00FF47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103F5"/>
  <w15:docId w15:val="{0AE0CF92-4FE5-419D-A289-DC62C2E3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9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75E"/>
    <w:pPr>
      <w:tabs>
        <w:tab w:val="center" w:pos="4252"/>
        <w:tab w:val="right" w:pos="8504"/>
      </w:tabs>
    </w:pPr>
  </w:style>
  <w:style w:type="character" w:customStyle="1" w:styleId="EncabezadoCar">
    <w:name w:val="Encabezado Car"/>
    <w:basedOn w:val="Fuentedeprrafopredeter"/>
    <w:link w:val="Encabezado"/>
    <w:uiPriority w:val="99"/>
    <w:rsid w:val="00F8775E"/>
  </w:style>
  <w:style w:type="paragraph" w:styleId="Piedepgina">
    <w:name w:val="footer"/>
    <w:basedOn w:val="Normal"/>
    <w:link w:val="PiedepginaCar"/>
    <w:uiPriority w:val="99"/>
    <w:unhideWhenUsed/>
    <w:rsid w:val="00F8775E"/>
    <w:pPr>
      <w:tabs>
        <w:tab w:val="center" w:pos="4252"/>
        <w:tab w:val="right" w:pos="8504"/>
      </w:tabs>
    </w:pPr>
  </w:style>
  <w:style w:type="character" w:customStyle="1" w:styleId="PiedepginaCar">
    <w:name w:val="Pie de página Car"/>
    <w:basedOn w:val="Fuentedeprrafopredeter"/>
    <w:link w:val="Piedepgina"/>
    <w:uiPriority w:val="99"/>
    <w:rsid w:val="00F8775E"/>
  </w:style>
  <w:style w:type="character" w:styleId="Hipervnculo">
    <w:name w:val="Hyperlink"/>
    <w:basedOn w:val="Fuentedeprrafopredeter"/>
    <w:uiPriority w:val="99"/>
    <w:unhideWhenUsed/>
    <w:rsid w:val="00F8775E"/>
    <w:rPr>
      <w:color w:val="0000FF"/>
      <w:u w:val="single"/>
    </w:rPr>
  </w:style>
  <w:style w:type="character" w:customStyle="1" w:styleId="apple-converted-space">
    <w:name w:val="apple-converted-space"/>
    <w:basedOn w:val="Fuentedeprrafopredeter"/>
    <w:rsid w:val="00F8775E"/>
  </w:style>
  <w:style w:type="paragraph" w:styleId="NormalWeb">
    <w:name w:val="Normal (Web)"/>
    <w:basedOn w:val="Normal"/>
    <w:uiPriority w:val="99"/>
    <w:unhideWhenUsed/>
    <w:rsid w:val="00814287"/>
    <w:pPr>
      <w:spacing w:before="100" w:beforeAutospacing="1" w:after="100" w:afterAutospacing="1"/>
    </w:pPr>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BC78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C782D"/>
    <w:rPr>
      <w:rFonts w:ascii="Lucida Grande" w:hAnsi="Lucida Grande" w:cs="Lucida Grande"/>
      <w:sz w:val="18"/>
      <w:szCs w:val="18"/>
    </w:rPr>
  </w:style>
  <w:style w:type="paragraph" w:styleId="Prrafodelista">
    <w:name w:val="List Paragraph"/>
    <w:basedOn w:val="Normal"/>
    <w:uiPriority w:val="34"/>
    <w:qFormat/>
    <w:rsid w:val="002F38A5"/>
    <w:pPr>
      <w:ind w:left="720"/>
      <w:contextualSpacing/>
    </w:pPr>
  </w:style>
  <w:style w:type="paragraph" w:styleId="Textonotaalfinal">
    <w:name w:val="endnote text"/>
    <w:basedOn w:val="Normal"/>
    <w:link w:val="TextonotaalfinalCar"/>
    <w:uiPriority w:val="99"/>
    <w:semiHidden/>
    <w:unhideWhenUsed/>
    <w:rsid w:val="004E03B6"/>
    <w:rPr>
      <w:sz w:val="20"/>
      <w:szCs w:val="20"/>
    </w:rPr>
  </w:style>
  <w:style w:type="character" w:customStyle="1" w:styleId="TextonotaalfinalCar">
    <w:name w:val="Texto nota al final Car"/>
    <w:basedOn w:val="Fuentedeprrafopredeter"/>
    <w:link w:val="Textonotaalfinal"/>
    <w:uiPriority w:val="99"/>
    <w:semiHidden/>
    <w:rsid w:val="004E03B6"/>
    <w:rPr>
      <w:sz w:val="20"/>
      <w:szCs w:val="20"/>
    </w:rPr>
  </w:style>
  <w:style w:type="character" w:styleId="Refdenotaalfinal">
    <w:name w:val="endnote reference"/>
    <w:basedOn w:val="Fuentedeprrafopredeter"/>
    <w:uiPriority w:val="99"/>
    <w:semiHidden/>
    <w:unhideWhenUsed/>
    <w:rsid w:val="004E03B6"/>
    <w:rPr>
      <w:vertAlign w:val="superscript"/>
    </w:rPr>
  </w:style>
  <w:style w:type="paragraph" w:customStyle="1" w:styleId="CuerpoA">
    <w:name w:val="Cuerpo A"/>
    <w:rsid w:val="00EE5EDC"/>
    <w:pPr>
      <w:pBdr>
        <w:top w:val="nil"/>
        <w:left w:val="nil"/>
        <w:bottom w:val="nil"/>
        <w:right w:val="nil"/>
        <w:between w:val="nil"/>
        <w:bar w:val="nil"/>
      </w:pBdr>
    </w:pPr>
    <w:rPr>
      <w:rFonts w:ascii="Cambria" w:eastAsia="Cambria" w:hAnsi="Cambria" w:cs="Cambria"/>
      <w:color w:val="000000"/>
      <w:u w:color="000000"/>
      <w:bdr w:val="nil"/>
      <w:lang w:eastAsia="es-ES"/>
    </w:rPr>
  </w:style>
  <w:style w:type="character" w:customStyle="1" w:styleId="Ninguno">
    <w:name w:val="Ninguno"/>
    <w:rsid w:val="00EE5EDC"/>
    <w:rPr>
      <w:lang w:val="es-ES_tradnl"/>
    </w:rPr>
  </w:style>
  <w:style w:type="character" w:customStyle="1" w:styleId="Hyperlink1">
    <w:name w:val="Hyperlink.1"/>
    <w:basedOn w:val="Fuentedeprrafopredeter"/>
    <w:rsid w:val="00EE5EDC"/>
    <w:rPr>
      <w:rFonts w:ascii="Calibri" w:eastAsia="Calibri" w:hAnsi="Calibri" w:cs="Calibri"/>
      <w:color w:val="0000FF"/>
      <w:u w:val="single" w:color="0000FF"/>
    </w:rPr>
  </w:style>
  <w:style w:type="character" w:customStyle="1" w:styleId="Hyperlink2">
    <w:name w:val="Hyperlink.2"/>
    <w:basedOn w:val="Fuentedeprrafopredeter"/>
    <w:rsid w:val="00EE5EDC"/>
    <w:rPr>
      <w:rFonts w:ascii="Calibri" w:eastAsia="Calibri" w:hAnsi="Calibri" w:cs="Calibri"/>
      <w:color w:val="3366FF"/>
      <w:u w:val="single" w:color="3366FF"/>
    </w:rPr>
  </w:style>
  <w:style w:type="character" w:customStyle="1" w:styleId="Hyperlink3">
    <w:name w:val="Hyperlink.3"/>
    <w:basedOn w:val="Ninguno"/>
    <w:rsid w:val="00EE5EDC"/>
    <w:rPr>
      <w:rFonts w:ascii="Calibri" w:eastAsia="Calibri" w:hAnsi="Calibri" w:cs="Calibri"/>
      <w:color w:val="0000FF"/>
      <w:u w:val="single" w:color="0000FF"/>
      <w:lang w:val="es-ES_tradnl"/>
    </w:rPr>
  </w:style>
  <w:style w:type="numbering" w:customStyle="1" w:styleId="Estiloimportado1">
    <w:name w:val="Estilo importado 1"/>
    <w:rsid w:val="00EE5EDC"/>
    <w:pPr>
      <w:numPr>
        <w:numId w:val="4"/>
      </w:numPr>
    </w:pPr>
  </w:style>
  <w:style w:type="character" w:customStyle="1" w:styleId="Mencinsinresolver1">
    <w:name w:val="Mención sin resolver1"/>
    <w:basedOn w:val="Fuentedeprrafopredeter"/>
    <w:uiPriority w:val="99"/>
    <w:semiHidden/>
    <w:unhideWhenUsed/>
    <w:rsid w:val="000B77BB"/>
    <w:rPr>
      <w:color w:val="605E5C"/>
      <w:shd w:val="clear" w:color="auto" w:fill="E1DFDD"/>
    </w:rPr>
  </w:style>
  <w:style w:type="character" w:customStyle="1" w:styleId="Mencinsinresolver2">
    <w:name w:val="Mención sin resolver2"/>
    <w:basedOn w:val="Fuentedeprrafopredeter"/>
    <w:uiPriority w:val="99"/>
    <w:semiHidden/>
    <w:unhideWhenUsed/>
    <w:rsid w:val="0045559F"/>
    <w:rPr>
      <w:color w:val="605E5C"/>
      <w:shd w:val="clear" w:color="auto" w:fill="E1DFDD"/>
    </w:rPr>
  </w:style>
  <w:style w:type="character" w:styleId="Hipervnculovisitado">
    <w:name w:val="FollowedHyperlink"/>
    <w:basedOn w:val="Fuentedeprrafopredeter"/>
    <w:uiPriority w:val="99"/>
    <w:semiHidden/>
    <w:unhideWhenUsed/>
    <w:rsid w:val="005E62A5"/>
    <w:rPr>
      <w:color w:val="954F72" w:themeColor="followedHyperlink"/>
      <w:u w:val="single"/>
    </w:rPr>
  </w:style>
  <w:style w:type="character" w:styleId="Textoennegrita">
    <w:name w:val="Strong"/>
    <w:basedOn w:val="Fuentedeprrafopredeter"/>
    <w:uiPriority w:val="22"/>
    <w:qFormat/>
    <w:rsid w:val="00F062FF"/>
    <w:rPr>
      <w:b/>
      <w:bCs/>
    </w:rPr>
  </w:style>
  <w:style w:type="character" w:customStyle="1" w:styleId="Mencinsinresolver3">
    <w:name w:val="Mención sin resolver3"/>
    <w:basedOn w:val="Fuentedeprrafopredeter"/>
    <w:uiPriority w:val="99"/>
    <w:semiHidden/>
    <w:unhideWhenUsed/>
    <w:rsid w:val="0005477B"/>
    <w:rPr>
      <w:color w:val="605E5C"/>
      <w:shd w:val="clear" w:color="auto" w:fill="E1DFDD"/>
    </w:rPr>
  </w:style>
  <w:style w:type="character" w:customStyle="1" w:styleId="Mencinsinresolver4">
    <w:name w:val="Mención sin resolver4"/>
    <w:basedOn w:val="Fuentedeprrafopredeter"/>
    <w:uiPriority w:val="99"/>
    <w:semiHidden/>
    <w:unhideWhenUsed/>
    <w:rsid w:val="00E647A4"/>
    <w:rPr>
      <w:color w:val="605E5C"/>
      <w:shd w:val="clear" w:color="auto" w:fill="E1DFDD"/>
    </w:rPr>
  </w:style>
  <w:style w:type="character" w:customStyle="1" w:styleId="Mencinsinresolver5">
    <w:name w:val="Mención sin resolver5"/>
    <w:basedOn w:val="Fuentedeprrafopredeter"/>
    <w:uiPriority w:val="99"/>
    <w:semiHidden/>
    <w:unhideWhenUsed/>
    <w:rsid w:val="006C40B8"/>
    <w:rPr>
      <w:color w:val="605E5C"/>
      <w:shd w:val="clear" w:color="auto" w:fill="E1DFDD"/>
    </w:rPr>
  </w:style>
  <w:style w:type="character" w:customStyle="1" w:styleId="Mencinsinresolver6">
    <w:name w:val="Mención sin resolver6"/>
    <w:basedOn w:val="Fuentedeprrafopredeter"/>
    <w:uiPriority w:val="99"/>
    <w:semiHidden/>
    <w:unhideWhenUsed/>
    <w:rsid w:val="004A0ED7"/>
    <w:rPr>
      <w:color w:val="605E5C"/>
      <w:shd w:val="clear" w:color="auto" w:fill="E1DFDD"/>
    </w:rPr>
  </w:style>
  <w:style w:type="character" w:customStyle="1" w:styleId="Mencinsinresolver7">
    <w:name w:val="Mención sin resolver7"/>
    <w:basedOn w:val="Fuentedeprrafopredeter"/>
    <w:uiPriority w:val="99"/>
    <w:semiHidden/>
    <w:unhideWhenUsed/>
    <w:rsid w:val="00A10CBC"/>
    <w:rPr>
      <w:color w:val="605E5C"/>
      <w:shd w:val="clear" w:color="auto" w:fill="E1DFDD"/>
    </w:rPr>
  </w:style>
  <w:style w:type="paragraph" w:customStyle="1" w:styleId="Peromissi">
    <w:name w:val="Per omissió"/>
    <w:rsid w:val="00DD78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s-ES"/>
    </w:rPr>
  </w:style>
  <w:style w:type="paragraph" w:customStyle="1" w:styleId="Default">
    <w:name w:val="Default"/>
    <w:rsid w:val="00822EAD"/>
    <w:pPr>
      <w:autoSpaceDE w:val="0"/>
      <w:autoSpaceDN w:val="0"/>
      <w:adjustRightInd w:val="0"/>
    </w:pPr>
    <w:rPr>
      <w:rFonts w:ascii="Microsoft JhengHei" w:eastAsia="Microsoft JhengHei" w:hAnsi="Times New Roman" w:cs="Microsoft JhengHei"/>
      <w:color w:val="000000"/>
      <w:lang w:val="es-ES" w:eastAsia="es-ES"/>
    </w:rPr>
  </w:style>
  <w:style w:type="character" w:customStyle="1" w:styleId="Mencinsinresolver8">
    <w:name w:val="Mención sin resolver8"/>
    <w:basedOn w:val="Fuentedeprrafopredeter"/>
    <w:uiPriority w:val="99"/>
    <w:semiHidden/>
    <w:unhideWhenUsed/>
    <w:rsid w:val="00317175"/>
    <w:rPr>
      <w:color w:val="605E5C"/>
      <w:shd w:val="clear" w:color="auto" w:fill="E1DFDD"/>
    </w:rPr>
  </w:style>
  <w:style w:type="paragraph" w:styleId="Textoindependiente">
    <w:name w:val="Body Text"/>
    <w:basedOn w:val="Normal"/>
    <w:link w:val="TextoindependienteCar"/>
    <w:uiPriority w:val="99"/>
    <w:semiHidden/>
    <w:unhideWhenUsed/>
    <w:rsid w:val="00136E91"/>
    <w:pPr>
      <w:spacing w:after="120"/>
    </w:pPr>
  </w:style>
  <w:style w:type="character" w:customStyle="1" w:styleId="TextoindependienteCar">
    <w:name w:val="Texto independiente Car"/>
    <w:basedOn w:val="Fuentedeprrafopredeter"/>
    <w:link w:val="Textoindependiente"/>
    <w:uiPriority w:val="99"/>
    <w:semiHidden/>
    <w:rsid w:val="00136E91"/>
  </w:style>
  <w:style w:type="character" w:styleId="Refdecomentario">
    <w:name w:val="annotation reference"/>
    <w:basedOn w:val="Fuentedeprrafopredeter"/>
    <w:uiPriority w:val="99"/>
    <w:semiHidden/>
    <w:unhideWhenUsed/>
    <w:rsid w:val="00F54BAD"/>
    <w:rPr>
      <w:sz w:val="16"/>
      <w:szCs w:val="16"/>
    </w:rPr>
  </w:style>
  <w:style w:type="paragraph" w:styleId="Textocomentario">
    <w:name w:val="annotation text"/>
    <w:basedOn w:val="Normal"/>
    <w:link w:val="TextocomentarioCar"/>
    <w:uiPriority w:val="99"/>
    <w:semiHidden/>
    <w:unhideWhenUsed/>
    <w:rsid w:val="00F54BAD"/>
    <w:rPr>
      <w:sz w:val="20"/>
      <w:szCs w:val="20"/>
    </w:rPr>
  </w:style>
  <w:style w:type="character" w:customStyle="1" w:styleId="TextocomentarioCar">
    <w:name w:val="Texto comentario Car"/>
    <w:basedOn w:val="Fuentedeprrafopredeter"/>
    <w:link w:val="Textocomentario"/>
    <w:uiPriority w:val="99"/>
    <w:semiHidden/>
    <w:rsid w:val="00F54BAD"/>
    <w:rPr>
      <w:sz w:val="20"/>
      <w:szCs w:val="20"/>
    </w:rPr>
  </w:style>
  <w:style w:type="paragraph" w:styleId="Asuntodelcomentario">
    <w:name w:val="annotation subject"/>
    <w:basedOn w:val="Textocomentario"/>
    <w:next w:val="Textocomentario"/>
    <w:link w:val="AsuntodelcomentarioCar"/>
    <w:uiPriority w:val="99"/>
    <w:semiHidden/>
    <w:unhideWhenUsed/>
    <w:rsid w:val="00F54BAD"/>
    <w:rPr>
      <w:b/>
      <w:bCs/>
    </w:rPr>
  </w:style>
  <w:style w:type="character" w:customStyle="1" w:styleId="AsuntodelcomentarioCar">
    <w:name w:val="Asunto del comentario Car"/>
    <w:basedOn w:val="TextocomentarioCar"/>
    <w:link w:val="Asuntodelcomentario"/>
    <w:uiPriority w:val="99"/>
    <w:semiHidden/>
    <w:rsid w:val="00F54BAD"/>
    <w:rPr>
      <w:b/>
      <w:bCs/>
      <w:sz w:val="20"/>
      <w:szCs w:val="20"/>
    </w:rPr>
  </w:style>
  <w:style w:type="character" w:styleId="Mencinsinresolver">
    <w:name w:val="Unresolved Mention"/>
    <w:basedOn w:val="Fuentedeprrafopredeter"/>
    <w:uiPriority w:val="99"/>
    <w:semiHidden/>
    <w:unhideWhenUsed/>
    <w:rsid w:val="00B10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339">
      <w:bodyDiv w:val="1"/>
      <w:marLeft w:val="0"/>
      <w:marRight w:val="0"/>
      <w:marTop w:val="0"/>
      <w:marBottom w:val="0"/>
      <w:divBdr>
        <w:top w:val="none" w:sz="0" w:space="0" w:color="auto"/>
        <w:left w:val="none" w:sz="0" w:space="0" w:color="auto"/>
        <w:bottom w:val="none" w:sz="0" w:space="0" w:color="auto"/>
        <w:right w:val="none" w:sz="0" w:space="0" w:color="auto"/>
      </w:divBdr>
    </w:div>
    <w:div w:id="292831876">
      <w:bodyDiv w:val="1"/>
      <w:marLeft w:val="0"/>
      <w:marRight w:val="0"/>
      <w:marTop w:val="0"/>
      <w:marBottom w:val="0"/>
      <w:divBdr>
        <w:top w:val="none" w:sz="0" w:space="0" w:color="auto"/>
        <w:left w:val="none" w:sz="0" w:space="0" w:color="auto"/>
        <w:bottom w:val="none" w:sz="0" w:space="0" w:color="auto"/>
        <w:right w:val="none" w:sz="0" w:space="0" w:color="auto"/>
      </w:divBdr>
      <w:divsChild>
        <w:div w:id="134763153">
          <w:marLeft w:val="0"/>
          <w:marRight w:val="0"/>
          <w:marTop w:val="0"/>
          <w:marBottom w:val="150"/>
          <w:divBdr>
            <w:top w:val="none" w:sz="0" w:space="0" w:color="auto"/>
            <w:left w:val="none" w:sz="0" w:space="0" w:color="auto"/>
            <w:bottom w:val="none" w:sz="0" w:space="0" w:color="auto"/>
            <w:right w:val="none" w:sz="0" w:space="0" w:color="auto"/>
          </w:divBdr>
          <w:divsChild>
            <w:div w:id="1397780828">
              <w:marLeft w:val="0"/>
              <w:marRight w:val="0"/>
              <w:marTop w:val="0"/>
              <w:marBottom w:val="0"/>
              <w:divBdr>
                <w:top w:val="none" w:sz="0" w:space="0" w:color="auto"/>
                <w:left w:val="none" w:sz="0" w:space="0" w:color="auto"/>
                <w:bottom w:val="none" w:sz="0" w:space="0" w:color="auto"/>
                <w:right w:val="none" w:sz="0" w:space="0" w:color="auto"/>
              </w:divBdr>
              <w:divsChild>
                <w:div w:id="1892107514">
                  <w:marLeft w:val="0"/>
                  <w:marRight w:val="0"/>
                  <w:marTop w:val="0"/>
                  <w:marBottom w:val="150"/>
                  <w:divBdr>
                    <w:top w:val="none" w:sz="0" w:space="0" w:color="auto"/>
                    <w:left w:val="none" w:sz="0" w:space="0" w:color="auto"/>
                    <w:bottom w:val="none" w:sz="0" w:space="0" w:color="auto"/>
                    <w:right w:val="none" w:sz="0" w:space="0" w:color="auto"/>
                  </w:divBdr>
                </w:div>
              </w:divsChild>
            </w:div>
            <w:div w:id="1873034935">
              <w:marLeft w:val="0"/>
              <w:marRight w:val="0"/>
              <w:marTop w:val="0"/>
              <w:marBottom w:val="150"/>
              <w:divBdr>
                <w:top w:val="none" w:sz="0" w:space="0" w:color="auto"/>
                <w:left w:val="none" w:sz="0" w:space="0" w:color="auto"/>
                <w:bottom w:val="none" w:sz="0" w:space="0" w:color="auto"/>
                <w:right w:val="none" w:sz="0" w:space="0" w:color="auto"/>
              </w:divBdr>
            </w:div>
          </w:divsChild>
        </w:div>
        <w:div w:id="759175864">
          <w:marLeft w:val="0"/>
          <w:marRight w:val="0"/>
          <w:marTop w:val="0"/>
          <w:marBottom w:val="0"/>
          <w:divBdr>
            <w:top w:val="none" w:sz="0" w:space="0" w:color="auto"/>
            <w:left w:val="none" w:sz="0" w:space="0" w:color="auto"/>
            <w:bottom w:val="none" w:sz="0" w:space="0" w:color="auto"/>
            <w:right w:val="none" w:sz="0" w:space="0" w:color="auto"/>
          </w:divBdr>
          <w:divsChild>
            <w:div w:id="720788616">
              <w:marLeft w:val="0"/>
              <w:marRight w:val="0"/>
              <w:marTop w:val="0"/>
              <w:marBottom w:val="300"/>
              <w:divBdr>
                <w:top w:val="none" w:sz="0" w:space="0" w:color="auto"/>
                <w:left w:val="none" w:sz="0" w:space="0" w:color="auto"/>
                <w:bottom w:val="none" w:sz="0" w:space="0" w:color="auto"/>
                <w:right w:val="none" w:sz="0" w:space="0" w:color="auto"/>
              </w:divBdr>
              <w:divsChild>
                <w:div w:id="549727613">
                  <w:marLeft w:val="0"/>
                  <w:marRight w:val="0"/>
                  <w:marTop w:val="0"/>
                  <w:marBottom w:val="0"/>
                  <w:divBdr>
                    <w:top w:val="none" w:sz="0" w:space="0" w:color="auto"/>
                    <w:left w:val="none" w:sz="0" w:space="0" w:color="auto"/>
                    <w:bottom w:val="none" w:sz="0" w:space="0" w:color="auto"/>
                    <w:right w:val="none" w:sz="0" w:space="0" w:color="auto"/>
                  </w:divBdr>
                </w:div>
              </w:divsChild>
            </w:div>
            <w:div w:id="2025742673">
              <w:marLeft w:val="0"/>
              <w:marRight w:val="0"/>
              <w:marTop w:val="0"/>
              <w:marBottom w:val="300"/>
              <w:divBdr>
                <w:top w:val="none" w:sz="0" w:space="0" w:color="auto"/>
                <w:left w:val="none" w:sz="0" w:space="0" w:color="auto"/>
                <w:bottom w:val="none" w:sz="0" w:space="0" w:color="auto"/>
                <w:right w:val="none" w:sz="0" w:space="0" w:color="auto"/>
              </w:divBdr>
            </w:div>
            <w:div w:id="1126717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1805636">
      <w:bodyDiv w:val="1"/>
      <w:marLeft w:val="0"/>
      <w:marRight w:val="0"/>
      <w:marTop w:val="0"/>
      <w:marBottom w:val="0"/>
      <w:divBdr>
        <w:top w:val="none" w:sz="0" w:space="0" w:color="auto"/>
        <w:left w:val="none" w:sz="0" w:space="0" w:color="auto"/>
        <w:bottom w:val="none" w:sz="0" w:space="0" w:color="auto"/>
        <w:right w:val="none" w:sz="0" w:space="0" w:color="auto"/>
      </w:divBdr>
    </w:div>
    <w:div w:id="382753374">
      <w:bodyDiv w:val="1"/>
      <w:marLeft w:val="0"/>
      <w:marRight w:val="0"/>
      <w:marTop w:val="0"/>
      <w:marBottom w:val="0"/>
      <w:divBdr>
        <w:top w:val="none" w:sz="0" w:space="0" w:color="auto"/>
        <w:left w:val="none" w:sz="0" w:space="0" w:color="auto"/>
        <w:bottom w:val="none" w:sz="0" w:space="0" w:color="auto"/>
        <w:right w:val="none" w:sz="0" w:space="0" w:color="auto"/>
      </w:divBdr>
    </w:div>
    <w:div w:id="436868665">
      <w:bodyDiv w:val="1"/>
      <w:marLeft w:val="0"/>
      <w:marRight w:val="0"/>
      <w:marTop w:val="0"/>
      <w:marBottom w:val="0"/>
      <w:divBdr>
        <w:top w:val="none" w:sz="0" w:space="0" w:color="auto"/>
        <w:left w:val="none" w:sz="0" w:space="0" w:color="auto"/>
        <w:bottom w:val="none" w:sz="0" w:space="0" w:color="auto"/>
        <w:right w:val="none" w:sz="0" w:space="0" w:color="auto"/>
      </w:divBdr>
    </w:div>
    <w:div w:id="682437020">
      <w:bodyDiv w:val="1"/>
      <w:marLeft w:val="0"/>
      <w:marRight w:val="0"/>
      <w:marTop w:val="0"/>
      <w:marBottom w:val="0"/>
      <w:divBdr>
        <w:top w:val="none" w:sz="0" w:space="0" w:color="auto"/>
        <w:left w:val="none" w:sz="0" w:space="0" w:color="auto"/>
        <w:bottom w:val="none" w:sz="0" w:space="0" w:color="auto"/>
        <w:right w:val="none" w:sz="0" w:space="0" w:color="auto"/>
      </w:divBdr>
    </w:div>
    <w:div w:id="904728307">
      <w:bodyDiv w:val="1"/>
      <w:marLeft w:val="0"/>
      <w:marRight w:val="0"/>
      <w:marTop w:val="0"/>
      <w:marBottom w:val="0"/>
      <w:divBdr>
        <w:top w:val="none" w:sz="0" w:space="0" w:color="auto"/>
        <w:left w:val="none" w:sz="0" w:space="0" w:color="auto"/>
        <w:bottom w:val="none" w:sz="0" w:space="0" w:color="auto"/>
        <w:right w:val="none" w:sz="0" w:space="0" w:color="auto"/>
      </w:divBdr>
      <w:divsChild>
        <w:div w:id="83041706">
          <w:marLeft w:val="0"/>
          <w:marRight w:val="0"/>
          <w:marTop w:val="0"/>
          <w:marBottom w:val="0"/>
          <w:divBdr>
            <w:top w:val="none" w:sz="0" w:space="0" w:color="auto"/>
            <w:left w:val="none" w:sz="0" w:space="0" w:color="auto"/>
            <w:bottom w:val="none" w:sz="0" w:space="0" w:color="auto"/>
            <w:right w:val="none" w:sz="0" w:space="0" w:color="auto"/>
          </w:divBdr>
        </w:div>
        <w:div w:id="824973335">
          <w:marLeft w:val="0"/>
          <w:marRight w:val="0"/>
          <w:marTop w:val="0"/>
          <w:marBottom w:val="0"/>
          <w:divBdr>
            <w:top w:val="none" w:sz="0" w:space="0" w:color="auto"/>
            <w:left w:val="none" w:sz="0" w:space="0" w:color="auto"/>
            <w:bottom w:val="none" w:sz="0" w:space="0" w:color="auto"/>
            <w:right w:val="none" w:sz="0" w:space="0" w:color="auto"/>
          </w:divBdr>
          <w:divsChild>
            <w:div w:id="394594387">
              <w:marLeft w:val="0"/>
              <w:marRight w:val="0"/>
              <w:marTop w:val="300"/>
              <w:marBottom w:val="300"/>
              <w:divBdr>
                <w:top w:val="none" w:sz="0" w:space="0" w:color="auto"/>
                <w:left w:val="none" w:sz="0" w:space="0" w:color="auto"/>
                <w:bottom w:val="none" w:sz="0" w:space="0" w:color="auto"/>
                <w:right w:val="none" w:sz="0" w:space="0" w:color="auto"/>
              </w:divBdr>
            </w:div>
            <w:div w:id="175420289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74108311">
      <w:bodyDiv w:val="1"/>
      <w:marLeft w:val="0"/>
      <w:marRight w:val="0"/>
      <w:marTop w:val="0"/>
      <w:marBottom w:val="0"/>
      <w:divBdr>
        <w:top w:val="none" w:sz="0" w:space="0" w:color="auto"/>
        <w:left w:val="none" w:sz="0" w:space="0" w:color="auto"/>
        <w:bottom w:val="none" w:sz="0" w:space="0" w:color="auto"/>
        <w:right w:val="none" w:sz="0" w:space="0" w:color="auto"/>
      </w:divBdr>
    </w:div>
    <w:div w:id="1232547272">
      <w:bodyDiv w:val="1"/>
      <w:marLeft w:val="0"/>
      <w:marRight w:val="0"/>
      <w:marTop w:val="0"/>
      <w:marBottom w:val="0"/>
      <w:divBdr>
        <w:top w:val="none" w:sz="0" w:space="0" w:color="auto"/>
        <w:left w:val="none" w:sz="0" w:space="0" w:color="auto"/>
        <w:bottom w:val="none" w:sz="0" w:space="0" w:color="auto"/>
        <w:right w:val="none" w:sz="0" w:space="0" w:color="auto"/>
      </w:divBdr>
    </w:div>
    <w:div w:id="1240823540">
      <w:bodyDiv w:val="1"/>
      <w:marLeft w:val="0"/>
      <w:marRight w:val="0"/>
      <w:marTop w:val="0"/>
      <w:marBottom w:val="0"/>
      <w:divBdr>
        <w:top w:val="none" w:sz="0" w:space="0" w:color="auto"/>
        <w:left w:val="none" w:sz="0" w:space="0" w:color="auto"/>
        <w:bottom w:val="none" w:sz="0" w:space="0" w:color="auto"/>
        <w:right w:val="none" w:sz="0" w:space="0" w:color="auto"/>
      </w:divBdr>
    </w:div>
    <w:div w:id="1442069560">
      <w:bodyDiv w:val="1"/>
      <w:marLeft w:val="0"/>
      <w:marRight w:val="0"/>
      <w:marTop w:val="0"/>
      <w:marBottom w:val="0"/>
      <w:divBdr>
        <w:top w:val="none" w:sz="0" w:space="0" w:color="auto"/>
        <w:left w:val="none" w:sz="0" w:space="0" w:color="auto"/>
        <w:bottom w:val="none" w:sz="0" w:space="0" w:color="auto"/>
        <w:right w:val="none" w:sz="0" w:space="0" w:color="auto"/>
      </w:divBdr>
    </w:div>
    <w:div w:id="1466922432">
      <w:bodyDiv w:val="1"/>
      <w:marLeft w:val="0"/>
      <w:marRight w:val="0"/>
      <w:marTop w:val="0"/>
      <w:marBottom w:val="0"/>
      <w:divBdr>
        <w:top w:val="none" w:sz="0" w:space="0" w:color="auto"/>
        <w:left w:val="none" w:sz="0" w:space="0" w:color="auto"/>
        <w:bottom w:val="none" w:sz="0" w:space="0" w:color="auto"/>
        <w:right w:val="none" w:sz="0" w:space="0" w:color="auto"/>
      </w:divBdr>
    </w:div>
    <w:div w:id="1570917654">
      <w:bodyDiv w:val="1"/>
      <w:marLeft w:val="0"/>
      <w:marRight w:val="0"/>
      <w:marTop w:val="0"/>
      <w:marBottom w:val="0"/>
      <w:divBdr>
        <w:top w:val="none" w:sz="0" w:space="0" w:color="auto"/>
        <w:left w:val="none" w:sz="0" w:space="0" w:color="auto"/>
        <w:bottom w:val="none" w:sz="0" w:space="0" w:color="auto"/>
        <w:right w:val="none" w:sz="0" w:space="0" w:color="auto"/>
      </w:divBdr>
    </w:div>
    <w:div w:id="1602907962">
      <w:bodyDiv w:val="1"/>
      <w:marLeft w:val="0"/>
      <w:marRight w:val="0"/>
      <w:marTop w:val="0"/>
      <w:marBottom w:val="0"/>
      <w:divBdr>
        <w:top w:val="none" w:sz="0" w:space="0" w:color="auto"/>
        <w:left w:val="none" w:sz="0" w:space="0" w:color="auto"/>
        <w:bottom w:val="none" w:sz="0" w:space="0" w:color="auto"/>
        <w:right w:val="none" w:sz="0" w:space="0" w:color="auto"/>
      </w:divBdr>
    </w:div>
    <w:div w:id="1763602322">
      <w:bodyDiv w:val="1"/>
      <w:marLeft w:val="0"/>
      <w:marRight w:val="0"/>
      <w:marTop w:val="0"/>
      <w:marBottom w:val="0"/>
      <w:divBdr>
        <w:top w:val="none" w:sz="0" w:space="0" w:color="auto"/>
        <w:left w:val="none" w:sz="0" w:space="0" w:color="auto"/>
        <w:bottom w:val="none" w:sz="0" w:space="0" w:color="auto"/>
        <w:right w:val="none" w:sz="0" w:space="0" w:color="auto"/>
      </w:divBdr>
    </w:div>
    <w:div w:id="198327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montalvillo@teatrofernangomez.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ia.diaz.pares@gmail.com" TargetMode="External"/><Relationship Id="rId4" Type="http://schemas.openxmlformats.org/officeDocument/2006/relationships/webSettings" Target="webSettings.xml"/><Relationship Id="rId9" Type="http://schemas.openxmlformats.org/officeDocument/2006/relationships/hyperlink" Target="https://www.teatrofernangomez.es/prens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687</Words>
  <Characters>3781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mmr</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Manuel Sevilla</cp:lastModifiedBy>
  <cp:revision>4</cp:revision>
  <cp:lastPrinted>2022-03-02T12:02:00Z</cp:lastPrinted>
  <dcterms:created xsi:type="dcterms:W3CDTF">2023-02-28T14:18:00Z</dcterms:created>
  <dcterms:modified xsi:type="dcterms:W3CDTF">2023-02-28T14:24:00Z</dcterms:modified>
</cp:coreProperties>
</file>